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B1DC8" w14:textId="49C03620" w:rsidR="002A59FF" w:rsidRPr="00E92280" w:rsidRDefault="002A59FF" w:rsidP="002A59FF">
      <w:pPr>
        <w:widowControl w:val="0"/>
        <w:tabs>
          <w:tab w:val="left" w:pos="6521"/>
        </w:tabs>
        <w:spacing w:after="0" w:line="240" w:lineRule="auto"/>
        <w:jc w:val="both"/>
        <w:rPr>
          <w:rFonts w:ascii="Arial" w:eastAsia="MS Mincho" w:hAnsi="Arial"/>
          <w:b/>
          <w:sz w:val="24"/>
          <w:szCs w:val="24"/>
          <w:lang w:val="en-GB" w:eastAsia="ja-JP"/>
        </w:rPr>
      </w:pPr>
      <w:bookmarkStart w:id="0" w:name="OLE_LINK2"/>
      <w:bookmarkStart w:id="1" w:name="OLE_LINK1"/>
      <w:bookmarkStart w:id="2" w:name="OLE_LINK4"/>
      <w:r w:rsidRPr="00E42E03">
        <w:rPr>
          <w:rFonts w:ascii="Arial" w:eastAsia="MS Mincho" w:hAnsi="Arial"/>
          <w:sz w:val="24"/>
          <w:lang w:val="en-GB" w:eastAsia="ja-JP"/>
        </w:rPr>
        <w:t>3GPP</w:t>
      </w:r>
      <w:r w:rsidRPr="00E42E03">
        <w:rPr>
          <w:rFonts w:ascii="Arial" w:eastAsia="MS Mincho" w:hAnsi="Arial"/>
          <w:sz w:val="24"/>
          <w:lang w:val="en-GB"/>
        </w:rPr>
        <w:t xml:space="preserve"> </w:t>
      </w:r>
      <w:r w:rsidRPr="00E42E03">
        <w:rPr>
          <w:rFonts w:ascii="Arial" w:eastAsia="MS Mincho" w:hAnsi="Arial"/>
          <w:sz w:val="24"/>
          <w:lang w:val="en-GB" w:eastAsia="ja-JP"/>
        </w:rPr>
        <w:t>TSG-</w:t>
      </w:r>
      <w:r w:rsidRPr="00E42E03">
        <w:rPr>
          <w:rFonts w:ascii="Arial" w:eastAsia="MS Mincho" w:hAnsi="Arial"/>
          <w:sz w:val="24"/>
          <w:lang w:val="en-GB"/>
        </w:rPr>
        <w:t>RAN</w:t>
      </w:r>
      <w:r w:rsidRPr="00E42E03">
        <w:rPr>
          <w:rFonts w:ascii="Arial" w:eastAsia="MS Mincho" w:hAnsi="Arial"/>
          <w:sz w:val="24"/>
          <w:lang w:val="en-GB" w:eastAsia="ja-JP"/>
        </w:rPr>
        <w:t xml:space="preserve"> </w:t>
      </w:r>
      <w:r w:rsidRPr="00E42E03">
        <w:rPr>
          <w:rFonts w:ascii="Arial" w:eastAsia="MS Mincho" w:hAnsi="Arial" w:hint="eastAsia"/>
          <w:sz w:val="24"/>
          <w:lang w:val="en-GB" w:eastAsia="ja-JP"/>
        </w:rPr>
        <w:t>WG</w:t>
      </w:r>
      <w:r w:rsidR="00432CB4">
        <w:rPr>
          <w:rFonts w:ascii="Arial" w:eastAsia="MS Mincho" w:hAnsi="Arial"/>
          <w:sz w:val="24"/>
          <w:lang w:val="en-GB" w:eastAsia="ja-JP"/>
        </w:rPr>
        <w:t>2</w:t>
      </w:r>
      <w:r>
        <w:rPr>
          <w:rFonts w:ascii="Arial" w:eastAsia="MS Mincho" w:hAnsi="Arial"/>
          <w:sz w:val="24"/>
          <w:lang w:val="en-GB" w:eastAsia="ja-JP"/>
        </w:rPr>
        <w:t xml:space="preserve"> M</w:t>
      </w:r>
      <w:r w:rsidRPr="00E42E03">
        <w:rPr>
          <w:rFonts w:ascii="Arial" w:eastAsia="MS Mincho" w:hAnsi="Arial" w:hint="eastAsia"/>
          <w:sz w:val="24"/>
          <w:lang w:val="en-GB" w:eastAsia="ja-JP"/>
        </w:rPr>
        <w:t>eeting #</w:t>
      </w:r>
      <w:r w:rsidR="00432CB4">
        <w:rPr>
          <w:rFonts w:ascii="Arial" w:eastAsia="MS Mincho" w:hAnsi="Arial"/>
          <w:sz w:val="24"/>
          <w:lang w:val="en-GB" w:eastAsia="ja-JP"/>
        </w:rPr>
        <w:t>90</w:t>
      </w:r>
      <w:r>
        <w:rPr>
          <w:rFonts w:ascii="Arial" w:eastAsia="MS Mincho" w:hAnsi="Arial" w:hint="eastAsia"/>
          <w:sz w:val="24"/>
          <w:lang w:val="en-GB" w:eastAsia="ja-JP"/>
        </w:rPr>
        <w:tab/>
      </w:r>
      <w:r>
        <w:rPr>
          <w:rFonts w:ascii="Arial" w:eastAsia="MS Mincho" w:hAnsi="Arial"/>
          <w:sz w:val="24"/>
          <w:lang w:val="en-GB" w:eastAsia="ja-JP"/>
        </w:rPr>
        <w:tab/>
        <w:t xml:space="preserve">     </w:t>
      </w:r>
      <w:r w:rsidRPr="00E92280">
        <w:rPr>
          <w:rFonts w:ascii="Arial" w:eastAsia="MS Mincho" w:hAnsi="Arial"/>
          <w:b/>
          <w:sz w:val="24"/>
          <w:szCs w:val="24"/>
          <w:lang w:val="en-GB" w:eastAsia="ja-JP"/>
        </w:rPr>
        <w:t>R</w:t>
      </w:r>
      <w:r w:rsidR="002042D9">
        <w:rPr>
          <w:rFonts w:ascii="Arial" w:eastAsia="MS Mincho" w:hAnsi="Arial"/>
          <w:b/>
          <w:sz w:val="24"/>
          <w:szCs w:val="24"/>
          <w:lang w:val="en-GB" w:eastAsia="ja-JP"/>
        </w:rPr>
        <w:t>2</w:t>
      </w:r>
      <w:r w:rsidRPr="00E92280">
        <w:rPr>
          <w:rFonts w:ascii="Arial" w:eastAsia="MS Mincho" w:hAnsi="Arial"/>
          <w:b/>
          <w:sz w:val="24"/>
          <w:szCs w:val="24"/>
          <w:lang w:val="en-GB" w:eastAsia="ja-JP"/>
        </w:rPr>
        <w:t>-</w:t>
      </w:r>
      <w:r w:rsidR="00CF2198">
        <w:rPr>
          <w:rFonts w:ascii="Arial" w:eastAsia="MS Mincho" w:hAnsi="Arial"/>
          <w:b/>
          <w:sz w:val="24"/>
          <w:szCs w:val="24"/>
          <w:lang w:val="en-GB" w:eastAsia="ja-JP"/>
        </w:rPr>
        <w:t>152593</w:t>
      </w:r>
    </w:p>
    <w:p w14:paraId="3E62289F" w14:textId="70E80CB8" w:rsidR="002A59FF" w:rsidRPr="00E42E03" w:rsidRDefault="00432CB4" w:rsidP="002A59FF">
      <w:pPr>
        <w:widowControl w:val="0"/>
        <w:spacing w:after="0" w:line="240" w:lineRule="auto"/>
        <w:jc w:val="both"/>
        <w:rPr>
          <w:rFonts w:ascii="Arial" w:eastAsia="MS Mincho" w:hAnsi="Arial"/>
          <w:sz w:val="24"/>
          <w:lang w:val="en-GB" w:eastAsia="ja-JP"/>
        </w:rPr>
      </w:pPr>
      <w:r>
        <w:rPr>
          <w:rFonts w:ascii="Arial" w:eastAsia="MS Mincho" w:hAnsi="Arial"/>
          <w:sz w:val="24"/>
          <w:lang w:val="en-GB" w:eastAsia="ja-JP"/>
        </w:rPr>
        <w:t>Fukuoka</w:t>
      </w:r>
      <w:r w:rsidR="002A59FF">
        <w:rPr>
          <w:rFonts w:ascii="Arial" w:eastAsia="MS Mincho" w:hAnsi="Arial"/>
          <w:sz w:val="24"/>
          <w:lang w:val="en-GB" w:eastAsia="ja-JP"/>
        </w:rPr>
        <w:t xml:space="preserve">, </w:t>
      </w:r>
      <w:r>
        <w:rPr>
          <w:rFonts w:ascii="Arial" w:eastAsia="MS Mincho" w:hAnsi="Arial"/>
          <w:sz w:val="24"/>
          <w:lang w:val="en-GB" w:eastAsia="ja-JP"/>
        </w:rPr>
        <w:t>Japan</w:t>
      </w:r>
      <w:r w:rsidR="002A59FF" w:rsidRPr="00E42E03">
        <w:rPr>
          <w:rFonts w:ascii="Arial" w:eastAsia="MS Mincho" w:hAnsi="Arial"/>
          <w:sz w:val="24"/>
          <w:lang w:val="en-GB" w:eastAsia="ja-JP"/>
        </w:rPr>
        <w:t xml:space="preserve">, </w:t>
      </w:r>
      <w:r>
        <w:rPr>
          <w:rFonts w:ascii="Arial" w:eastAsia="MS Mincho" w:hAnsi="Arial"/>
          <w:sz w:val="24"/>
          <w:lang w:val="en-GB" w:eastAsia="ja-JP"/>
        </w:rPr>
        <w:t>May</w:t>
      </w:r>
      <w:r w:rsidR="002A59FF" w:rsidRPr="00E42E03">
        <w:rPr>
          <w:rFonts w:ascii="Arial" w:eastAsia="MS Mincho" w:hAnsi="Arial"/>
          <w:sz w:val="24"/>
          <w:lang w:val="en-GB" w:eastAsia="ja-JP"/>
        </w:rPr>
        <w:t xml:space="preserve"> </w:t>
      </w:r>
      <w:r>
        <w:rPr>
          <w:rFonts w:ascii="Arial" w:eastAsia="MS Mincho" w:hAnsi="Arial"/>
          <w:sz w:val="24"/>
          <w:lang w:val="en-GB" w:eastAsia="ja-JP"/>
        </w:rPr>
        <w:t>25</w:t>
      </w:r>
      <w:r w:rsidR="002A59FF">
        <w:rPr>
          <w:rFonts w:ascii="Arial" w:eastAsia="MS Mincho" w:hAnsi="Arial"/>
          <w:sz w:val="24"/>
          <w:lang w:val="en-GB" w:eastAsia="ja-JP"/>
        </w:rPr>
        <w:t>-</w:t>
      </w:r>
      <w:r w:rsidR="00970E5D">
        <w:rPr>
          <w:rFonts w:ascii="Arial" w:eastAsia="MS Mincho" w:hAnsi="Arial"/>
          <w:sz w:val="24"/>
          <w:lang w:val="en-GB" w:eastAsia="ja-JP"/>
        </w:rPr>
        <w:t>2</w:t>
      </w:r>
      <w:r>
        <w:rPr>
          <w:rFonts w:ascii="Arial" w:eastAsia="MS Mincho" w:hAnsi="Arial"/>
          <w:sz w:val="24"/>
          <w:lang w:val="en-GB" w:eastAsia="ja-JP"/>
        </w:rPr>
        <w:t>9</w:t>
      </w:r>
      <w:r w:rsidR="002A59FF">
        <w:rPr>
          <w:rFonts w:ascii="Arial" w:eastAsia="MS Mincho" w:hAnsi="Arial"/>
          <w:sz w:val="24"/>
          <w:lang w:val="en-GB" w:eastAsia="ja-JP"/>
        </w:rPr>
        <w:t>, 2015</w:t>
      </w:r>
    </w:p>
    <w:bookmarkEnd w:id="0"/>
    <w:bookmarkEnd w:id="1"/>
    <w:bookmarkEnd w:id="2"/>
    <w:p w14:paraId="56BD209F" w14:textId="77777777" w:rsidR="002A59FF" w:rsidRPr="00E42E03" w:rsidRDefault="002A59FF" w:rsidP="002A59FF">
      <w:pPr>
        <w:widowControl w:val="0"/>
        <w:spacing w:after="0" w:line="240" w:lineRule="auto"/>
        <w:jc w:val="both"/>
        <w:rPr>
          <w:rFonts w:ascii="Arial" w:eastAsia="MS Mincho" w:hAnsi="Arial"/>
          <w:b/>
          <w:i/>
          <w:sz w:val="18"/>
          <w:lang w:val="en-GB"/>
        </w:rPr>
      </w:pPr>
    </w:p>
    <w:p w14:paraId="03D88368" w14:textId="201B221E" w:rsidR="002A59FF" w:rsidRPr="00E42E03" w:rsidRDefault="002A59FF" w:rsidP="002A59FF">
      <w:pPr>
        <w:tabs>
          <w:tab w:val="left" w:pos="1985"/>
        </w:tabs>
        <w:spacing w:after="180" w:line="240" w:lineRule="auto"/>
        <w:jc w:val="both"/>
        <w:rPr>
          <w:rFonts w:ascii="Arial" w:eastAsia="MS Mincho" w:hAnsi="Arial"/>
          <w:sz w:val="24"/>
          <w:lang w:val="en-GB"/>
        </w:rPr>
      </w:pPr>
      <w:bookmarkStart w:id="3" w:name="Source"/>
      <w:bookmarkEnd w:id="3"/>
      <w:r w:rsidRPr="00E42E03">
        <w:rPr>
          <w:rFonts w:ascii="Arial" w:eastAsia="MS Mincho" w:hAnsi="Arial"/>
          <w:b/>
          <w:sz w:val="24"/>
          <w:lang w:val="en-GB"/>
        </w:rPr>
        <w:t xml:space="preserve">Source: </w:t>
      </w:r>
      <w:r w:rsidRPr="00E42E03">
        <w:rPr>
          <w:rFonts w:ascii="Arial" w:eastAsia="MS Mincho" w:hAnsi="Arial"/>
          <w:b/>
          <w:sz w:val="24"/>
          <w:lang w:val="en-GB"/>
        </w:rPr>
        <w:tab/>
      </w:r>
      <w:r w:rsidR="008A2DCB">
        <w:rPr>
          <w:rFonts w:ascii="Arial" w:eastAsia="MS Mincho" w:hAnsi="Arial"/>
          <w:sz w:val="24"/>
          <w:lang w:val="en-GB"/>
        </w:rPr>
        <w:t>Apple</w:t>
      </w:r>
      <w:r w:rsidR="00DE5429">
        <w:rPr>
          <w:rFonts w:ascii="Arial" w:eastAsia="MS Mincho" w:hAnsi="Arial"/>
          <w:sz w:val="24"/>
          <w:lang w:val="en-GB"/>
        </w:rPr>
        <w:t xml:space="preserve">, </w:t>
      </w:r>
      <w:r w:rsidR="00D01573">
        <w:rPr>
          <w:rFonts w:ascii="Arial" w:eastAsia="MS Mincho" w:hAnsi="Arial"/>
          <w:sz w:val="24"/>
          <w:lang w:val="en-GB"/>
        </w:rPr>
        <w:t>Sony</w:t>
      </w:r>
      <w:bookmarkStart w:id="4" w:name="_GoBack"/>
      <w:bookmarkEnd w:id="4"/>
      <w:r w:rsidR="003A60A3">
        <w:rPr>
          <w:rFonts w:ascii="Arial" w:eastAsia="MS Mincho" w:hAnsi="Arial"/>
          <w:sz w:val="24"/>
          <w:lang w:val="en-GB"/>
        </w:rPr>
        <w:t>,</w:t>
      </w:r>
      <w:r w:rsidR="003A60A3" w:rsidRPr="003A60A3">
        <w:rPr>
          <w:rFonts w:ascii="Arial" w:eastAsia="MS Mincho" w:hAnsi="Arial"/>
          <w:sz w:val="24"/>
          <w:lang w:val="en-GB"/>
        </w:rPr>
        <w:t xml:space="preserve"> </w:t>
      </w:r>
      <w:r w:rsidR="00D9270A">
        <w:rPr>
          <w:rFonts w:ascii="Arial" w:eastAsia="MS Mincho" w:hAnsi="Arial"/>
          <w:sz w:val="24"/>
          <w:lang w:val="en-GB"/>
        </w:rPr>
        <w:t>Broadcom</w:t>
      </w:r>
      <w:r w:rsidR="00C3043E">
        <w:rPr>
          <w:rFonts w:ascii="Arial" w:eastAsia="MS Mincho" w:hAnsi="Arial"/>
          <w:sz w:val="24"/>
          <w:lang w:val="en-GB"/>
        </w:rPr>
        <w:t>.</w:t>
      </w:r>
    </w:p>
    <w:p w14:paraId="2435DED6" w14:textId="7E495455" w:rsidR="002A59FF" w:rsidRPr="00E42E03" w:rsidRDefault="002A59FF" w:rsidP="002A59FF">
      <w:pPr>
        <w:tabs>
          <w:tab w:val="left" w:pos="1985"/>
        </w:tabs>
        <w:spacing w:after="180" w:line="240" w:lineRule="auto"/>
        <w:ind w:left="1980" w:hanging="1980"/>
        <w:rPr>
          <w:rFonts w:ascii="Arial" w:eastAsia="MS Mincho" w:hAnsi="Arial"/>
          <w:sz w:val="24"/>
          <w:lang w:val="en-GB"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8F1F59">
        <w:rPr>
          <w:rFonts w:ascii="Arial" w:eastAsia="MS Mincho" w:hAnsi="Arial"/>
          <w:sz w:val="24"/>
        </w:rPr>
        <w:t>RAT-independent i</w:t>
      </w:r>
      <w:r>
        <w:rPr>
          <w:rFonts w:ascii="Arial" w:eastAsia="MS Mincho" w:hAnsi="Arial"/>
          <w:sz w:val="24"/>
        </w:rPr>
        <w:t>ndoor</w:t>
      </w:r>
      <w:r w:rsidR="00182D56">
        <w:rPr>
          <w:rFonts w:ascii="Arial" w:eastAsia="MS Mincho" w:hAnsi="Arial"/>
          <w:sz w:val="24"/>
        </w:rPr>
        <w:t>-</w:t>
      </w:r>
      <w:r>
        <w:rPr>
          <w:rFonts w:ascii="Arial" w:eastAsia="MS Mincho" w:hAnsi="Arial"/>
          <w:sz w:val="24"/>
        </w:rPr>
        <w:t xml:space="preserve">positioning </w:t>
      </w:r>
      <w:r w:rsidR="00182D56">
        <w:rPr>
          <w:rFonts w:ascii="Arial" w:eastAsia="MS Mincho" w:hAnsi="Arial"/>
          <w:sz w:val="24"/>
        </w:rPr>
        <w:t xml:space="preserve">solution </w:t>
      </w:r>
      <w:r w:rsidR="00432CB4">
        <w:rPr>
          <w:rFonts w:ascii="Arial" w:eastAsia="MS Mincho" w:hAnsi="Arial"/>
          <w:sz w:val="24"/>
        </w:rPr>
        <w:t>for E-UTRA and UTRA</w:t>
      </w:r>
      <w:r w:rsidR="009E578F">
        <w:rPr>
          <w:rFonts w:ascii="Arial" w:eastAsia="MS Mincho" w:hAnsi="Arial"/>
          <w:sz w:val="24"/>
        </w:rPr>
        <w:t>.</w:t>
      </w:r>
    </w:p>
    <w:p w14:paraId="6C370B0E" w14:textId="522CFF22" w:rsidR="002466AA" w:rsidRPr="00E42E03" w:rsidRDefault="002466AA" w:rsidP="002466AA">
      <w:pPr>
        <w:tabs>
          <w:tab w:val="left" w:pos="1985"/>
        </w:tabs>
        <w:spacing w:after="180" w:line="240" w:lineRule="auto"/>
        <w:jc w:val="both"/>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46649E">
        <w:rPr>
          <w:rFonts w:ascii="Arial" w:eastAsia="MS Mincho" w:hAnsi="Arial"/>
          <w:sz w:val="24"/>
        </w:rPr>
        <w:t>5.2</w:t>
      </w:r>
    </w:p>
    <w:p w14:paraId="41B2781B" w14:textId="77777777" w:rsidR="002A59FF" w:rsidRDefault="002A59FF" w:rsidP="002A59FF">
      <w:pPr>
        <w:tabs>
          <w:tab w:val="left" w:pos="1985"/>
        </w:tabs>
        <w:spacing w:after="180" w:line="240" w:lineRule="auto"/>
        <w:ind w:left="1980" w:hanging="1980"/>
        <w:jc w:val="both"/>
        <w:rPr>
          <w:rFonts w:ascii="Arial" w:eastAsia="MS Mincho" w:hAnsi="Arial"/>
          <w:sz w:val="24"/>
          <w:lang w:val="en-GB"/>
        </w:rPr>
      </w:pPr>
      <w:r w:rsidRPr="00E42E03">
        <w:rPr>
          <w:rFonts w:ascii="Arial" w:eastAsia="MS Mincho" w:hAnsi="Arial"/>
          <w:b/>
          <w:sz w:val="24"/>
          <w:lang w:val="en-GB"/>
        </w:rPr>
        <w:t>Document for:</w:t>
      </w:r>
      <w:r w:rsidRPr="00E42E03">
        <w:rPr>
          <w:rFonts w:ascii="Arial" w:eastAsia="MS Mincho" w:hAnsi="Arial"/>
          <w:sz w:val="24"/>
          <w:lang w:val="en-GB"/>
        </w:rPr>
        <w:tab/>
      </w:r>
      <w:bookmarkStart w:id="5" w:name="DocumentFor"/>
      <w:bookmarkEnd w:id="5"/>
      <w:r w:rsidRPr="00E42E03">
        <w:rPr>
          <w:rFonts w:ascii="Arial" w:eastAsia="MS Mincho" w:hAnsi="Arial"/>
          <w:sz w:val="24"/>
          <w:lang w:val="en-GB"/>
        </w:rPr>
        <w:tab/>
        <w:t>Discussion</w:t>
      </w:r>
      <w:r>
        <w:rPr>
          <w:rFonts w:ascii="Arial" w:eastAsia="MS Mincho" w:hAnsi="Arial"/>
          <w:sz w:val="24"/>
          <w:lang w:val="en-GB"/>
        </w:rPr>
        <w:t xml:space="preserve"> and Decision</w:t>
      </w:r>
    </w:p>
    <w:p w14:paraId="7CEB9165" w14:textId="77777777" w:rsidR="002A59FF" w:rsidRPr="00E42E03" w:rsidRDefault="002A59FF" w:rsidP="002A59FF">
      <w:pPr>
        <w:tabs>
          <w:tab w:val="left" w:pos="1985"/>
        </w:tabs>
        <w:spacing w:after="180" w:line="240" w:lineRule="auto"/>
        <w:jc w:val="both"/>
        <w:rPr>
          <w:rFonts w:ascii="Arial" w:eastAsia="MS Mincho" w:hAnsi="Arial"/>
          <w:sz w:val="24"/>
          <w:lang w:val="en-GB"/>
        </w:rPr>
      </w:pPr>
    </w:p>
    <w:p w14:paraId="723CCC6C" w14:textId="4816FB11" w:rsidR="002A59FF" w:rsidRDefault="002A59FF" w:rsidP="002A59FF">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sidRPr="00E42E03">
        <w:rPr>
          <w:rFonts w:ascii="Arial" w:eastAsia="MS Mincho" w:hAnsi="Arial" w:hint="eastAsia"/>
          <w:sz w:val="32"/>
          <w:szCs w:val="32"/>
          <w:lang w:val="en-GB" w:eastAsia="ja-JP"/>
        </w:rPr>
        <w:t>Introduction</w:t>
      </w:r>
    </w:p>
    <w:p w14:paraId="1A29403F" w14:textId="656C1249" w:rsidR="00E76A6C" w:rsidRDefault="00AB0CD1" w:rsidP="002A59FF">
      <w:pPr>
        <w:tabs>
          <w:tab w:val="left" w:pos="1985"/>
        </w:tabs>
        <w:spacing w:after="180" w:line="240" w:lineRule="auto"/>
        <w:jc w:val="both"/>
      </w:pPr>
      <w:r>
        <w:t>On-</w:t>
      </w:r>
      <w:r w:rsidR="005A4051">
        <w:t xml:space="preserve">going enhancements to the US FCC </w:t>
      </w:r>
      <w:r w:rsidR="00CC1961">
        <w:t>E</w:t>
      </w:r>
      <w:r w:rsidR="005A4051">
        <w:t>9</w:t>
      </w:r>
      <w:r w:rsidR="00CC1961">
        <w:t>-</w:t>
      </w:r>
      <w:r w:rsidR="005A4051">
        <w:t>1</w:t>
      </w:r>
      <w:r w:rsidR="00CC1961">
        <w:t>-</w:t>
      </w:r>
      <w:r w:rsidR="005A4051">
        <w:t xml:space="preserve">1 indoor positioning </w:t>
      </w:r>
      <w:r w:rsidR="002466AA">
        <w:t>requirements</w:t>
      </w:r>
      <w:r w:rsidR="00686468">
        <w:t xml:space="preserve"> [1]</w:t>
      </w:r>
      <w:r w:rsidR="005A4051">
        <w:t xml:space="preserve"> are the main justifications </w:t>
      </w:r>
      <w:r w:rsidR="00396FF2">
        <w:t>behind the</w:t>
      </w:r>
      <w:r w:rsidR="005A4051">
        <w:t xml:space="preserve"> </w:t>
      </w:r>
      <w:r w:rsidR="00917CD2">
        <w:t>indoor positioning</w:t>
      </w:r>
      <w:r w:rsidR="005A4051">
        <w:t xml:space="preserve"> study item “</w:t>
      </w:r>
      <w:r w:rsidR="005A4051" w:rsidRPr="00DC7CA8">
        <w:rPr>
          <w:szCs w:val="22"/>
        </w:rPr>
        <w:t>Study on Indoor Positioning Enhancements for UTRA and LTE</w:t>
      </w:r>
      <w:r w:rsidR="005A4051">
        <w:rPr>
          <w:szCs w:val="22"/>
        </w:rPr>
        <w:t>”</w:t>
      </w:r>
      <w:r w:rsidR="00686468">
        <w:t xml:space="preserve"> [2</w:t>
      </w:r>
      <w:r w:rsidR="005A4051">
        <w:t xml:space="preserve">].  The </w:t>
      </w:r>
      <w:r w:rsidR="002466AA">
        <w:t>j</w:t>
      </w:r>
      <w:r w:rsidR="005A4051">
        <w:t xml:space="preserve">ustification </w:t>
      </w:r>
      <w:r w:rsidR="00DA4640">
        <w:t xml:space="preserve">section of the </w:t>
      </w:r>
      <w:r w:rsidR="005A4051">
        <w:t xml:space="preserve">SI </w:t>
      </w:r>
      <w:r w:rsidR="00DA4640">
        <w:t>states</w:t>
      </w:r>
      <w:r w:rsidR="005A4051">
        <w:t>:</w:t>
      </w:r>
    </w:p>
    <w:p w14:paraId="3F64360A" w14:textId="3CF36B1E" w:rsidR="005A4051" w:rsidRPr="005A4051" w:rsidRDefault="005A4051" w:rsidP="005A4051">
      <w:pPr>
        <w:rPr>
          <w:i/>
        </w:rPr>
      </w:pPr>
      <w:r>
        <w:t>“</w:t>
      </w:r>
      <w:r w:rsidRPr="005A4051">
        <w:rPr>
          <w:i/>
        </w:rPr>
        <w:t>On-going enhancements to the US FCC Enhanced 91</w:t>
      </w:r>
      <w:r w:rsidR="00BD55D9">
        <w:rPr>
          <w:i/>
        </w:rPr>
        <w:t xml:space="preserve"> </w:t>
      </w:r>
      <w:r w:rsidRPr="005A4051">
        <w:rPr>
          <w:i/>
        </w:rPr>
        <w:t>1 capability are focusing on in-building positioning.</w:t>
      </w:r>
      <w:r w:rsidRPr="005A4051">
        <w:rPr>
          <w:i/>
          <w:vertAlign w:val="superscript"/>
        </w:rPr>
        <w:t xml:space="preserve"> [1]</w:t>
      </w:r>
    </w:p>
    <w:p w14:paraId="19D8B577" w14:textId="61C2FF6A" w:rsidR="005A4051" w:rsidRDefault="005A4051" w:rsidP="005A4051">
      <w:pPr>
        <w:tabs>
          <w:tab w:val="left" w:pos="1985"/>
        </w:tabs>
        <w:spacing w:after="180" w:line="240" w:lineRule="auto"/>
        <w:jc w:val="both"/>
      </w:pPr>
      <w:r w:rsidRPr="005A4051">
        <w:rPr>
          <w:i/>
        </w:rPr>
        <w:t>It is therefore beneficial for the 3GPP ecosystem to explore this area, studying the potential introduction of new capabilities in 3GPP to support indoor positioning within E-UTRA and UTRA</w:t>
      </w:r>
      <w:r>
        <w:t>”.</w:t>
      </w:r>
    </w:p>
    <w:p w14:paraId="39EDAA78" w14:textId="511FBBFF" w:rsidR="005A4051" w:rsidRDefault="002466AA" w:rsidP="002A59FF">
      <w:pPr>
        <w:tabs>
          <w:tab w:val="left" w:pos="1985"/>
        </w:tabs>
        <w:spacing w:after="180" w:line="240" w:lineRule="auto"/>
        <w:jc w:val="both"/>
      </w:pPr>
      <w:r>
        <w:t>During</w:t>
      </w:r>
      <w:r w:rsidR="009153B5">
        <w:t xml:space="preserve"> the l</w:t>
      </w:r>
      <w:r w:rsidR="005A4051">
        <w:t>ast few meetings</w:t>
      </w:r>
      <w:r w:rsidR="009153B5">
        <w:t xml:space="preserve"> so far</w:t>
      </w:r>
      <w:r w:rsidR="005A4051">
        <w:t xml:space="preserve">, progress </w:t>
      </w:r>
      <w:r w:rsidR="005A4051" w:rsidRPr="00E76A6C">
        <w:t>has</w:t>
      </w:r>
      <w:r w:rsidR="005A4051">
        <w:t xml:space="preserve"> been made on defining scenarios and assumption</w:t>
      </w:r>
      <w:r w:rsidR="009153B5">
        <w:t>s</w:t>
      </w:r>
      <w:r w:rsidR="005A4051">
        <w:t xml:space="preserve"> for RAT-dependent techniques, with a focus on </w:t>
      </w:r>
      <w:r w:rsidR="00CD330B">
        <w:t xml:space="preserve">evaluating </w:t>
      </w:r>
      <w:r w:rsidR="00AB0CD1">
        <w:t>the impact</w:t>
      </w:r>
      <w:r w:rsidR="00CD330B">
        <w:t xml:space="preserve"> of </w:t>
      </w:r>
      <w:r w:rsidR="005A4051">
        <w:t xml:space="preserve">small cell infrastructure </w:t>
      </w:r>
      <w:r w:rsidR="00CD330B">
        <w:t xml:space="preserve">in </w:t>
      </w:r>
      <w:r w:rsidR="00DA4640">
        <w:t>enhancing the</w:t>
      </w:r>
      <w:r w:rsidR="00CD330B">
        <w:t xml:space="preserve"> performance of </w:t>
      </w:r>
      <w:r w:rsidR="005A4051">
        <w:t>indoor positioning.</w:t>
      </w:r>
    </w:p>
    <w:p w14:paraId="4BA5DB34" w14:textId="497C1834" w:rsidR="00CD330B" w:rsidRDefault="005A4051" w:rsidP="002A59FF">
      <w:pPr>
        <w:tabs>
          <w:tab w:val="left" w:pos="1985"/>
        </w:tabs>
        <w:spacing w:after="180" w:line="240" w:lineRule="auto"/>
        <w:jc w:val="both"/>
      </w:pPr>
      <w:r>
        <w:t xml:space="preserve"> </w:t>
      </w:r>
      <w:r w:rsidR="00CD330B">
        <w:t xml:space="preserve">In this contribution, we propose to </w:t>
      </w:r>
      <w:r w:rsidR="00C37AD5">
        <w:t>discuss</w:t>
      </w:r>
      <w:r w:rsidR="00CD330B">
        <w:t xml:space="preserve"> the RAT-independent aspect of the study item, described </w:t>
      </w:r>
      <w:r w:rsidR="00DA4640">
        <w:t xml:space="preserve">as </w:t>
      </w:r>
      <w:r w:rsidR="009153B5">
        <w:t>follows</w:t>
      </w:r>
      <w:r w:rsidR="00DA4640">
        <w:t>:</w:t>
      </w:r>
    </w:p>
    <w:p w14:paraId="406F4D04" w14:textId="4131EEA0" w:rsidR="00CD330B" w:rsidRDefault="00CD330B" w:rsidP="002A59FF">
      <w:pPr>
        <w:tabs>
          <w:tab w:val="left" w:pos="1985"/>
        </w:tabs>
        <w:spacing w:after="180" w:line="240" w:lineRule="auto"/>
        <w:jc w:val="both"/>
      </w:pPr>
      <w:r>
        <w:t>“</w:t>
      </w:r>
      <w:r w:rsidRPr="00CD330B">
        <w:rPr>
          <w:i/>
          <w:sz w:val="22"/>
          <w:szCs w:val="22"/>
        </w:rPr>
        <w:t>The objectives of this study item are to study techniques for indoor positioning (RAT-dependent, such as e.g. OTDOA, UTDOA, E-CID, RFPM, etc</w:t>
      </w:r>
      <w:r w:rsidR="002466AA">
        <w:rPr>
          <w:i/>
          <w:sz w:val="22"/>
          <w:szCs w:val="22"/>
        </w:rPr>
        <w:t>.</w:t>
      </w:r>
      <w:r w:rsidRPr="00CD330B">
        <w:rPr>
          <w:i/>
          <w:sz w:val="22"/>
          <w:szCs w:val="22"/>
        </w:rPr>
        <w:t xml:space="preserve"> and RAT-independent systems, e.g. A-GNSS, Terrestrial Beacon Systems, etc</w:t>
      </w:r>
      <w:r w:rsidR="002466AA">
        <w:rPr>
          <w:i/>
          <w:sz w:val="22"/>
          <w:szCs w:val="22"/>
        </w:rPr>
        <w:t>.</w:t>
      </w:r>
      <w:r w:rsidRPr="00CD330B">
        <w:rPr>
          <w:i/>
          <w:sz w:val="22"/>
          <w:szCs w:val="22"/>
        </w:rPr>
        <w:t>).”</w:t>
      </w:r>
      <w:r>
        <w:rPr>
          <w:sz w:val="22"/>
          <w:szCs w:val="22"/>
        </w:rPr>
        <w:t xml:space="preserve">  </w:t>
      </w:r>
    </w:p>
    <w:p w14:paraId="1339C8D8" w14:textId="44E0602F" w:rsidR="006239FE" w:rsidRDefault="00113876" w:rsidP="00380190">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Field</w:t>
      </w:r>
      <w:r w:rsidR="00380190">
        <w:rPr>
          <w:rFonts w:ascii="Arial" w:eastAsia="MS Mincho" w:hAnsi="Arial"/>
          <w:sz w:val="32"/>
          <w:szCs w:val="32"/>
          <w:lang w:val="en-GB" w:eastAsia="ja-JP"/>
        </w:rPr>
        <w:t xml:space="preserve"> Assessment</w:t>
      </w:r>
    </w:p>
    <w:p w14:paraId="0BEEAF31" w14:textId="33A3CE22" w:rsidR="006239FE" w:rsidRPr="00F40308" w:rsidRDefault="00EE129F" w:rsidP="002A59FF">
      <w:pPr>
        <w:tabs>
          <w:tab w:val="left" w:pos="1985"/>
        </w:tabs>
        <w:spacing w:after="180" w:line="240" w:lineRule="auto"/>
        <w:jc w:val="both"/>
      </w:pPr>
      <w:r w:rsidRPr="00F40308">
        <w:t>Traditionally, the FCC E9-1-1 cellular call</w:t>
      </w:r>
      <w:r w:rsidR="008C165A" w:rsidRPr="00F40308">
        <w:t xml:space="preserve"> </w:t>
      </w:r>
      <w:r w:rsidR="00686468" w:rsidRPr="00F40308">
        <w:t>rel</w:t>
      </w:r>
      <w:r w:rsidR="009153B5">
        <w:t>ies</w:t>
      </w:r>
      <w:r w:rsidR="00686468" w:rsidRPr="00F40308">
        <w:t xml:space="preserve"> on </w:t>
      </w:r>
      <w:r w:rsidR="002466AA" w:rsidRPr="00414EBD">
        <w:t>either</w:t>
      </w:r>
      <w:r w:rsidR="00686468" w:rsidRPr="00F40308">
        <w:t xml:space="preserve"> </w:t>
      </w:r>
      <w:r w:rsidR="002466AA">
        <w:t xml:space="preserve">the </w:t>
      </w:r>
      <w:r w:rsidR="00686468" w:rsidRPr="00F40308">
        <w:t xml:space="preserve">global coverage of satellite systems or </w:t>
      </w:r>
      <w:r w:rsidR="008C165A" w:rsidRPr="00F40308">
        <w:t xml:space="preserve">the global deployment of </w:t>
      </w:r>
      <w:r w:rsidR="00686468" w:rsidRPr="00F40308">
        <w:t>mac</w:t>
      </w:r>
      <w:r w:rsidRPr="00F40308">
        <w:t xml:space="preserve">ro </w:t>
      </w:r>
      <w:r w:rsidR="008C165A" w:rsidRPr="00F40308">
        <w:t>cells supporting 3GPP techni</w:t>
      </w:r>
      <w:r w:rsidR="009153B5">
        <w:t>ques</w:t>
      </w:r>
      <w:r w:rsidR="008C165A" w:rsidRPr="00F40308">
        <w:t xml:space="preserve"> (</w:t>
      </w:r>
      <w:r w:rsidR="00686468" w:rsidRPr="00F40308">
        <w:t>OTDOA, UTDOA, E-CID</w:t>
      </w:r>
      <w:r w:rsidR="008C165A" w:rsidRPr="00F40308">
        <w:t>)</w:t>
      </w:r>
      <w:r w:rsidR="00686468" w:rsidRPr="00F40308">
        <w:t xml:space="preserve"> to provide th</w:t>
      </w:r>
      <w:r w:rsidR="00E55499" w:rsidRPr="00F40308">
        <w:t>e locat</w:t>
      </w:r>
      <w:r w:rsidR="00380190" w:rsidRPr="00F40308">
        <w:t xml:space="preserve">ion with a defined accuracy </w:t>
      </w:r>
      <w:r w:rsidR="008C165A" w:rsidRPr="00F40308">
        <w:t xml:space="preserve">for </w:t>
      </w:r>
      <w:r w:rsidR="00380190" w:rsidRPr="00F40308">
        <w:t>9</w:t>
      </w:r>
      <w:r w:rsidR="008C165A" w:rsidRPr="00F40308">
        <w:t xml:space="preserve">0% of users. </w:t>
      </w:r>
    </w:p>
    <w:p w14:paraId="4B3CF3F1" w14:textId="6A66E996" w:rsidR="00EE129F" w:rsidRPr="00F40308" w:rsidRDefault="009B736A" w:rsidP="002A59FF">
      <w:pPr>
        <w:tabs>
          <w:tab w:val="left" w:pos="1985"/>
        </w:tabs>
        <w:spacing w:after="180" w:line="240" w:lineRule="auto"/>
        <w:jc w:val="both"/>
      </w:pPr>
      <w:r w:rsidRPr="00F40308">
        <w:t>Both technologies</w:t>
      </w:r>
      <w:r w:rsidR="00EE129F" w:rsidRPr="00F40308">
        <w:t xml:space="preserve"> have two main </w:t>
      </w:r>
      <w:r w:rsidR="00BD55D9">
        <w:t>features</w:t>
      </w:r>
      <w:r w:rsidR="00EE129F" w:rsidRPr="00F40308">
        <w:t>:</w:t>
      </w:r>
    </w:p>
    <w:p w14:paraId="1FF3D273" w14:textId="286E1822" w:rsidR="00EE129F" w:rsidRPr="00F40308" w:rsidRDefault="00EE129F" w:rsidP="00EE129F">
      <w:pPr>
        <w:pStyle w:val="ListParagraph"/>
        <w:numPr>
          <w:ilvl w:val="0"/>
          <w:numId w:val="3"/>
        </w:numPr>
        <w:tabs>
          <w:tab w:val="left" w:pos="1985"/>
        </w:tabs>
        <w:spacing w:after="180" w:line="240" w:lineRule="auto"/>
        <w:jc w:val="both"/>
      </w:pPr>
      <w:r w:rsidRPr="00F40308">
        <w:t xml:space="preserve">Global coverage (satellite or </w:t>
      </w:r>
      <w:r w:rsidR="002466AA">
        <w:t>m</w:t>
      </w:r>
      <w:r w:rsidRPr="00F40308">
        <w:t>acro cells)</w:t>
      </w:r>
      <w:r w:rsidR="00E55499" w:rsidRPr="00F40308">
        <w:t xml:space="preserve"> </w:t>
      </w:r>
      <w:r w:rsidR="0038712B" w:rsidRPr="00F40308">
        <w:t>allowing</w:t>
      </w:r>
      <w:r w:rsidR="009B736A" w:rsidRPr="00F40308">
        <w:t xml:space="preserve"> user</w:t>
      </w:r>
      <w:r w:rsidR="0038712B" w:rsidRPr="00F40308">
        <w:t xml:space="preserve">‘s </w:t>
      </w:r>
      <w:r w:rsidR="00E55499" w:rsidRPr="00F40308">
        <w:t>location reliability.</w:t>
      </w:r>
    </w:p>
    <w:p w14:paraId="07FEEBA9" w14:textId="3B508934" w:rsidR="008C165A" w:rsidRPr="00F40308" w:rsidRDefault="0038712B" w:rsidP="008C165A">
      <w:pPr>
        <w:pStyle w:val="ListParagraph"/>
        <w:numPr>
          <w:ilvl w:val="0"/>
          <w:numId w:val="3"/>
        </w:numPr>
        <w:tabs>
          <w:tab w:val="left" w:pos="1985"/>
        </w:tabs>
        <w:spacing w:after="180" w:line="240" w:lineRule="auto"/>
        <w:jc w:val="both"/>
      </w:pPr>
      <w:r w:rsidRPr="00F40308">
        <w:t>Most of today</w:t>
      </w:r>
      <w:r w:rsidR="009153B5">
        <w:t>’s</w:t>
      </w:r>
      <w:r w:rsidRPr="00F40308">
        <w:t xml:space="preserve"> devices</w:t>
      </w:r>
      <w:r w:rsidR="00EE129F" w:rsidRPr="00F40308">
        <w:t xml:space="preserve"> </w:t>
      </w:r>
      <w:r w:rsidRPr="00F40308">
        <w:t xml:space="preserve">support </w:t>
      </w:r>
      <w:r w:rsidR="009B736A" w:rsidRPr="00F40308">
        <w:t>both</w:t>
      </w:r>
      <w:r w:rsidR="00EE129F" w:rsidRPr="00F40308">
        <w:t xml:space="preserve"> </w:t>
      </w:r>
      <w:r w:rsidRPr="00F40308">
        <w:t>technologies</w:t>
      </w:r>
      <w:r w:rsidR="00EE129F" w:rsidRPr="00F40308">
        <w:t>.</w:t>
      </w:r>
    </w:p>
    <w:p w14:paraId="4EF2D1D8" w14:textId="1BAC5ABF" w:rsidR="00F454D6" w:rsidRPr="00F40308" w:rsidRDefault="00E55499" w:rsidP="002A59FF">
      <w:pPr>
        <w:tabs>
          <w:tab w:val="left" w:pos="1985"/>
        </w:tabs>
        <w:spacing w:after="180" w:line="240" w:lineRule="auto"/>
        <w:jc w:val="both"/>
      </w:pPr>
      <w:r w:rsidRPr="00F40308">
        <w:t xml:space="preserve">The </w:t>
      </w:r>
      <w:r w:rsidR="00D2712D" w:rsidRPr="00F40308">
        <w:t>latest</w:t>
      </w:r>
      <w:r w:rsidRPr="00F40308">
        <w:t xml:space="preserve"> FCC E9-1-1 enhanced</w:t>
      </w:r>
      <w:r w:rsidR="00EE129F" w:rsidRPr="00F40308">
        <w:t xml:space="preserve"> </w:t>
      </w:r>
      <w:r w:rsidRPr="00F40308">
        <w:t>indoor</w:t>
      </w:r>
      <w:r w:rsidR="0038712B" w:rsidRPr="00F40308">
        <w:t xml:space="preserve"> positioning</w:t>
      </w:r>
      <w:r w:rsidRPr="00F40308">
        <w:t xml:space="preserve"> </w:t>
      </w:r>
      <w:r w:rsidR="00D2712D" w:rsidRPr="00F40308">
        <w:t>report</w:t>
      </w:r>
      <w:r w:rsidRPr="00F40308">
        <w:t>, published in January 29, 2015</w:t>
      </w:r>
      <w:r w:rsidR="00D2712D" w:rsidRPr="00F40308">
        <w:t xml:space="preserve"> </w:t>
      </w:r>
      <w:r w:rsidR="00D6376D" w:rsidRPr="00F40308">
        <w:t>[</w:t>
      </w:r>
      <w:r w:rsidR="00DA4640" w:rsidRPr="00F40308">
        <w:t>1</w:t>
      </w:r>
      <w:r w:rsidR="00D6376D" w:rsidRPr="00F40308">
        <w:t xml:space="preserve">] </w:t>
      </w:r>
      <w:r w:rsidR="00D2712D" w:rsidRPr="00F40308">
        <w:t>defines</w:t>
      </w:r>
      <w:r w:rsidR="00D6376D" w:rsidRPr="00F40308">
        <w:t xml:space="preserve">, among others, </w:t>
      </w:r>
      <w:r w:rsidR="009153B5">
        <w:t xml:space="preserve">the </w:t>
      </w:r>
      <w:r w:rsidR="00380190" w:rsidRPr="00F40308">
        <w:t xml:space="preserve">following new </w:t>
      </w:r>
      <w:r w:rsidR="00AB0CD1" w:rsidRPr="00F40308">
        <w:t>rules</w:t>
      </w:r>
      <w:r w:rsidR="00113876" w:rsidRPr="00F40308">
        <w:t xml:space="preserve"> and </w:t>
      </w:r>
      <w:r w:rsidR="00AB0CD1" w:rsidRPr="00F40308">
        <w:t>timeframes for indoor positioning</w:t>
      </w:r>
      <w:r w:rsidR="00342B1E">
        <w:t xml:space="preserve"> accuracy</w:t>
      </w:r>
      <w:r w:rsidR="00380190" w:rsidRPr="00F40308">
        <w:t>:</w:t>
      </w:r>
    </w:p>
    <w:p w14:paraId="41BD0620" w14:textId="02C43234" w:rsidR="00113876" w:rsidRPr="00F40308" w:rsidRDefault="00113876" w:rsidP="002A59FF">
      <w:pPr>
        <w:tabs>
          <w:tab w:val="left" w:pos="1985"/>
        </w:tabs>
        <w:spacing w:after="180" w:line="240" w:lineRule="auto"/>
        <w:jc w:val="both"/>
      </w:pPr>
      <w:r w:rsidRPr="00F40308">
        <w:t>Horizontal Location</w:t>
      </w:r>
      <w:r w:rsidR="007D62AB">
        <w:t xml:space="preserve"> Yield</w:t>
      </w:r>
      <w:r w:rsidRPr="00F40308">
        <w:t>:</w:t>
      </w:r>
    </w:p>
    <w:p w14:paraId="38761BE0" w14:textId="77777777"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2 years: 40 percent of all wireless 911 calls. </w:t>
      </w:r>
    </w:p>
    <w:p w14:paraId="5D6D014F" w14:textId="26183F3C"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3 years: 50 percent of all wireless 911 calls. </w:t>
      </w:r>
    </w:p>
    <w:p w14:paraId="03107746" w14:textId="5E6BBFDF"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5 years: 70 percent of all wireless 911 calls. </w:t>
      </w:r>
    </w:p>
    <w:p w14:paraId="31698ED9" w14:textId="29BC6DC8"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6 years: 80 percent of all wireless 911 calls. </w:t>
      </w:r>
    </w:p>
    <w:p w14:paraId="4C10B4FB" w14:textId="19078A54" w:rsidR="0048506C" w:rsidRPr="00F40308" w:rsidRDefault="008905B6" w:rsidP="002A59FF">
      <w:pPr>
        <w:tabs>
          <w:tab w:val="left" w:pos="1985"/>
        </w:tabs>
        <w:spacing w:after="180" w:line="240" w:lineRule="auto"/>
        <w:jc w:val="both"/>
      </w:pPr>
      <w:r>
        <w:lastRenderedPageBreak/>
        <w:t>T</w:t>
      </w:r>
      <w:r w:rsidR="0024041B">
        <w:t>oday, s</w:t>
      </w:r>
      <w:r w:rsidR="00AB0CD1" w:rsidRPr="00F40308">
        <w:t>mall cell deployment is prog</w:t>
      </w:r>
      <w:r w:rsidR="0048506C" w:rsidRPr="00F40308">
        <w:t xml:space="preserve">ressing </w:t>
      </w:r>
      <w:r w:rsidR="005856C8">
        <w:t xml:space="preserve">in a limited way </w:t>
      </w:r>
      <w:r w:rsidR="0048506C" w:rsidRPr="00F40308">
        <w:t>in the United States</w:t>
      </w:r>
      <w:r w:rsidR="005856C8">
        <w:t xml:space="preserve">. </w:t>
      </w:r>
      <w:r w:rsidR="007A2664">
        <w:t>We are assuming that small cells will not be able to</w:t>
      </w:r>
      <w:r w:rsidR="0048506C" w:rsidRPr="00F40308">
        <w:t xml:space="preserve"> provide sufficient coverage to meet FCC requirements within two years</w:t>
      </w:r>
      <w:r w:rsidR="007A2664">
        <w:t>. Hence, we should consider o</w:t>
      </w:r>
      <w:r w:rsidR="0048506C" w:rsidRPr="00F40308">
        <w:t>ther RAT-independent t</w:t>
      </w:r>
      <w:r w:rsidR="007A2664">
        <w:t>echnologies</w:t>
      </w:r>
      <w:r w:rsidR="0048506C" w:rsidRPr="00F40308">
        <w:t xml:space="preserve">, </w:t>
      </w:r>
      <w:r w:rsidR="007A2664">
        <w:t xml:space="preserve">also </w:t>
      </w:r>
      <w:r w:rsidR="0048506C" w:rsidRPr="00F40308">
        <w:t>recommended by FCC</w:t>
      </w:r>
      <w:r w:rsidR="00DA4640" w:rsidRPr="00F40308">
        <w:t xml:space="preserve"> </w:t>
      </w:r>
      <w:r w:rsidR="00D2093C" w:rsidRPr="00F40308">
        <w:t>[</w:t>
      </w:r>
      <w:r w:rsidR="00DA4640" w:rsidRPr="00F40308">
        <w:t>1</w:t>
      </w:r>
      <w:r w:rsidR="00D2093C" w:rsidRPr="00F40308">
        <w:t>]</w:t>
      </w:r>
      <w:r w:rsidR="0048506C" w:rsidRPr="00F40308">
        <w:t>.</w:t>
      </w:r>
    </w:p>
    <w:p w14:paraId="2FD4F7B3" w14:textId="5B886CDB" w:rsidR="00CD626E" w:rsidRPr="00F40308" w:rsidRDefault="006239FE" w:rsidP="002A59FF">
      <w:pPr>
        <w:tabs>
          <w:tab w:val="left" w:pos="1985"/>
        </w:tabs>
        <w:spacing w:after="180" w:line="240" w:lineRule="auto"/>
        <w:jc w:val="both"/>
        <w:rPr>
          <w:rFonts w:eastAsia="MS Mincho"/>
          <w:lang w:val="en-GB"/>
        </w:rPr>
      </w:pPr>
      <w:r w:rsidRPr="00F40308">
        <w:rPr>
          <w:rFonts w:eastAsia="MS Mincho"/>
          <w:b/>
          <w:lang w:val="en-GB"/>
        </w:rPr>
        <w:t>Observation 1</w:t>
      </w:r>
      <w:r w:rsidRPr="00F40308">
        <w:rPr>
          <w:rFonts w:eastAsia="MS Mincho"/>
          <w:lang w:val="en-GB"/>
        </w:rPr>
        <w:t>:</w:t>
      </w:r>
      <w:r w:rsidR="00F75B33" w:rsidRPr="00F40308">
        <w:rPr>
          <w:rFonts w:eastAsia="MS Mincho"/>
          <w:lang w:val="en-GB"/>
        </w:rPr>
        <w:t xml:space="preserve"> </w:t>
      </w:r>
      <w:r w:rsidR="001C161B">
        <w:rPr>
          <w:rFonts w:eastAsia="MS Mincho"/>
          <w:lang w:val="en-GB"/>
        </w:rPr>
        <w:t>I</w:t>
      </w:r>
      <w:r w:rsidR="00F75B33" w:rsidRPr="00F40308">
        <w:rPr>
          <w:rFonts w:eastAsia="MS Mincho"/>
          <w:lang w:val="en-GB"/>
        </w:rPr>
        <w:t xml:space="preserve">n order to </w:t>
      </w:r>
      <w:r w:rsidR="0046649E" w:rsidRPr="00F40308">
        <w:rPr>
          <w:rFonts w:eastAsia="MS Mincho"/>
          <w:lang w:val="en-GB"/>
        </w:rPr>
        <w:t>fulfil</w:t>
      </w:r>
      <w:r w:rsidR="00F75B33" w:rsidRPr="00F40308">
        <w:rPr>
          <w:rFonts w:eastAsia="MS Mincho"/>
          <w:lang w:val="en-GB"/>
        </w:rPr>
        <w:t xml:space="preserve"> the</w:t>
      </w:r>
      <w:r w:rsidR="008C165A" w:rsidRPr="00F40308">
        <w:rPr>
          <w:rFonts w:eastAsia="MS Mincho"/>
          <w:lang w:val="en-GB"/>
        </w:rPr>
        <w:t xml:space="preserve"> new</w:t>
      </w:r>
      <w:r w:rsidR="00492EB3">
        <w:rPr>
          <w:rFonts w:eastAsia="MS Mincho"/>
          <w:lang w:val="en-GB"/>
        </w:rPr>
        <w:t xml:space="preserve"> FCC’s</w:t>
      </w:r>
      <w:r w:rsidR="00F75B33" w:rsidRPr="00F40308">
        <w:rPr>
          <w:rFonts w:eastAsia="MS Mincho"/>
          <w:lang w:val="en-GB"/>
        </w:rPr>
        <w:t xml:space="preserve"> E9</w:t>
      </w:r>
      <w:r w:rsidR="00CC1961">
        <w:rPr>
          <w:rFonts w:eastAsia="MS Mincho"/>
          <w:lang w:val="en-GB"/>
        </w:rPr>
        <w:t>-</w:t>
      </w:r>
      <w:r w:rsidR="00F75B33" w:rsidRPr="00F40308">
        <w:rPr>
          <w:rFonts w:eastAsia="MS Mincho"/>
          <w:lang w:val="en-GB"/>
        </w:rPr>
        <w:t>1</w:t>
      </w:r>
      <w:r w:rsidR="00CC1961">
        <w:rPr>
          <w:rFonts w:eastAsia="MS Mincho"/>
          <w:lang w:val="en-GB"/>
        </w:rPr>
        <w:t>-</w:t>
      </w:r>
      <w:r w:rsidR="00F75B33" w:rsidRPr="00F40308">
        <w:rPr>
          <w:rFonts w:eastAsia="MS Mincho"/>
          <w:lang w:val="en-GB"/>
        </w:rPr>
        <w:t xml:space="preserve">1 </w:t>
      </w:r>
      <w:r w:rsidR="008C165A" w:rsidRPr="00F40308">
        <w:rPr>
          <w:rFonts w:eastAsia="MS Mincho"/>
          <w:lang w:val="en-GB"/>
        </w:rPr>
        <w:t xml:space="preserve">indoor positioning </w:t>
      </w:r>
      <w:r w:rsidR="00F75B33" w:rsidRPr="00F40308">
        <w:rPr>
          <w:rFonts w:eastAsia="MS Mincho"/>
          <w:lang w:val="en-GB"/>
        </w:rPr>
        <w:t>requirements,</w:t>
      </w:r>
      <w:r w:rsidR="001E53D5">
        <w:rPr>
          <w:rFonts w:eastAsia="MS Mincho"/>
          <w:lang w:val="en-GB"/>
        </w:rPr>
        <w:t xml:space="preserve"> techniques </w:t>
      </w:r>
      <w:r w:rsidR="00492EB3">
        <w:rPr>
          <w:rFonts w:eastAsia="MS Mincho"/>
          <w:lang w:val="en-GB"/>
        </w:rPr>
        <w:t>a</w:t>
      </w:r>
      <w:r w:rsidR="001E53D5">
        <w:rPr>
          <w:rFonts w:eastAsia="MS Mincho"/>
          <w:lang w:val="en-GB"/>
        </w:rPr>
        <w:t>re required that would provide complete</w:t>
      </w:r>
      <w:r w:rsidR="00492EB3">
        <w:rPr>
          <w:rFonts w:eastAsia="MS Mincho"/>
          <w:lang w:val="en-GB"/>
        </w:rPr>
        <w:t xml:space="preserve"> </w:t>
      </w:r>
      <w:r w:rsidR="0048506C" w:rsidRPr="00F40308">
        <w:rPr>
          <w:rFonts w:eastAsia="MS Mincho"/>
          <w:lang w:val="en-GB"/>
        </w:rPr>
        <w:t>coverage</w:t>
      </w:r>
      <w:r w:rsidR="00492EB3">
        <w:rPr>
          <w:rFonts w:eastAsia="MS Mincho"/>
          <w:lang w:val="en-GB"/>
        </w:rPr>
        <w:t xml:space="preserve"> throughout the United</w:t>
      </w:r>
      <w:r w:rsidR="00201E22">
        <w:rPr>
          <w:rFonts w:eastAsia="MS Mincho"/>
          <w:lang w:val="en-GB"/>
        </w:rPr>
        <w:t xml:space="preserve"> States</w:t>
      </w:r>
      <w:r w:rsidR="008C165A" w:rsidRPr="00F40308">
        <w:rPr>
          <w:rFonts w:eastAsia="MS Mincho"/>
          <w:lang w:val="en-GB"/>
        </w:rPr>
        <w:t>.</w:t>
      </w:r>
    </w:p>
    <w:p w14:paraId="6A46B613" w14:textId="123A3E1E" w:rsidR="006239FE" w:rsidRPr="00AD431F" w:rsidRDefault="008C165A" w:rsidP="000E22D4">
      <w:pPr>
        <w:tabs>
          <w:tab w:val="left" w:pos="1985"/>
        </w:tabs>
        <w:spacing w:after="180" w:line="240" w:lineRule="auto"/>
        <w:jc w:val="both"/>
        <w:rPr>
          <w:rFonts w:eastAsia="MS Mincho"/>
          <w:lang w:val="en-GB"/>
        </w:rPr>
      </w:pPr>
      <w:r w:rsidRPr="00F40308">
        <w:rPr>
          <w:rFonts w:eastAsia="MS Mincho"/>
          <w:b/>
          <w:lang w:val="en-GB"/>
        </w:rPr>
        <w:t>Observation 2</w:t>
      </w:r>
      <w:r w:rsidRPr="00F40308">
        <w:rPr>
          <w:rFonts w:eastAsia="MS Mincho"/>
          <w:lang w:val="en-GB"/>
        </w:rPr>
        <w:t xml:space="preserve">: </w:t>
      </w:r>
      <w:r w:rsidR="0048506C" w:rsidRPr="00F40308">
        <w:rPr>
          <w:rFonts w:eastAsia="MS Mincho"/>
          <w:lang w:val="en-GB"/>
        </w:rPr>
        <w:t>Enhancement</w:t>
      </w:r>
      <w:r w:rsidR="0024041B">
        <w:rPr>
          <w:rFonts w:eastAsia="MS Mincho"/>
          <w:lang w:val="en-GB"/>
        </w:rPr>
        <w:t xml:space="preserve"> of 3GPP techniques using only s</w:t>
      </w:r>
      <w:r w:rsidR="0048506C" w:rsidRPr="00F40308">
        <w:rPr>
          <w:rFonts w:eastAsia="MS Mincho"/>
          <w:lang w:val="en-GB"/>
        </w:rPr>
        <w:t xml:space="preserve">mall cells cannot meet the new requirements </w:t>
      </w:r>
      <w:r w:rsidR="005856C8">
        <w:rPr>
          <w:rFonts w:eastAsia="MS Mincho"/>
          <w:lang w:val="en-GB"/>
        </w:rPr>
        <w:t xml:space="preserve">set by FCC </w:t>
      </w:r>
      <w:r w:rsidR="0048506C" w:rsidRPr="00F40308">
        <w:rPr>
          <w:rFonts w:eastAsia="MS Mincho"/>
          <w:lang w:val="en-GB"/>
        </w:rPr>
        <w:t xml:space="preserve">within </w:t>
      </w:r>
      <w:r w:rsidR="00945EC4" w:rsidRPr="00F40308">
        <w:rPr>
          <w:rFonts w:eastAsia="MS Mincho"/>
          <w:lang w:val="en-GB"/>
        </w:rPr>
        <w:t xml:space="preserve">the </w:t>
      </w:r>
      <w:r w:rsidR="009153B5">
        <w:rPr>
          <w:rFonts w:eastAsia="MS Mincho"/>
          <w:lang w:val="en-GB"/>
        </w:rPr>
        <w:t xml:space="preserve">required </w:t>
      </w:r>
      <w:r w:rsidR="00945EC4" w:rsidRPr="00F40308">
        <w:rPr>
          <w:rFonts w:eastAsia="MS Mincho"/>
          <w:lang w:val="en-GB"/>
        </w:rPr>
        <w:t>time</w:t>
      </w:r>
      <w:r w:rsidR="0048506C" w:rsidRPr="00F40308">
        <w:rPr>
          <w:rFonts w:eastAsia="MS Mincho"/>
          <w:lang w:val="en-GB"/>
        </w:rPr>
        <w:t xml:space="preserve"> frame.</w:t>
      </w:r>
    </w:p>
    <w:p w14:paraId="15B6953F" w14:textId="095A607F" w:rsidR="000E22D4" w:rsidRDefault="00781BC1" w:rsidP="000E22D4">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 xml:space="preserve">Device based </w:t>
      </w:r>
      <w:r w:rsidR="0028702E">
        <w:rPr>
          <w:rFonts w:ascii="Arial" w:eastAsia="MS Mincho" w:hAnsi="Arial"/>
          <w:sz w:val="32"/>
          <w:szCs w:val="32"/>
          <w:lang w:val="en-GB" w:eastAsia="ja-JP"/>
        </w:rPr>
        <w:t xml:space="preserve">Hybrid </w:t>
      </w:r>
      <w:r w:rsidR="0050620B">
        <w:rPr>
          <w:rFonts w:ascii="Arial" w:eastAsia="MS Mincho" w:hAnsi="Arial"/>
          <w:sz w:val="32"/>
          <w:szCs w:val="32"/>
          <w:lang w:val="en-GB" w:eastAsia="ja-JP"/>
        </w:rPr>
        <w:t xml:space="preserve">RAT-independent </w:t>
      </w:r>
      <w:r w:rsidR="00407D20">
        <w:rPr>
          <w:rFonts w:ascii="Arial" w:eastAsia="MS Mincho" w:hAnsi="Arial"/>
          <w:sz w:val="32"/>
          <w:szCs w:val="32"/>
          <w:lang w:val="en-GB" w:eastAsia="ja-JP"/>
        </w:rPr>
        <w:t>solution</w:t>
      </w:r>
      <w:r w:rsidR="0050620B">
        <w:rPr>
          <w:rFonts w:ascii="Arial" w:eastAsia="MS Mincho" w:hAnsi="Arial"/>
          <w:sz w:val="32"/>
          <w:szCs w:val="32"/>
          <w:lang w:val="en-GB" w:eastAsia="ja-JP"/>
        </w:rPr>
        <w:t xml:space="preserve"> </w:t>
      </w:r>
    </w:p>
    <w:p w14:paraId="2F92D5B4" w14:textId="61D4E5D6" w:rsidR="0048506C" w:rsidRPr="00F40308" w:rsidRDefault="000D2F6B" w:rsidP="0048506C">
      <w:pPr>
        <w:tabs>
          <w:tab w:val="left" w:pos="1985"/>
        </w:tabs>
        <w:spacing w:after="180" w:line="240" w:lineRule="auto"/>
        <w:jc w:val="both"/>
      </w:pPr>
      <w:r w:rsidRPr="00F40308">
        <w:t>As state</w:t>
      </w:r>
      <w:r w:rsidR="00DA4640" w:rsidRPr="00F40308">
        <w:t>d in multiple contributions [3</w:t>
      </w:r>
      <w:r w:rsidRPr="00F40308">
        <w:t>][</w:t>
      </w:r>
      <w:r w:rsidR="00F539FC" w:rsidRPr="00F40308">
        <w:t>4</w:t>
      </w:r>
      <w:r w:rsidRPr="00F40308">
        <w:t>]</w:t>
      </w:r>
      <w:r w:rsidR="00695CD8" w:rsidRPr="00F40308">
        <w:t>[</w:t>
      </w:r>
      <w:r w:rsidR="00F539FC" w:rsidRPr="00F40308">
        <w:t>5</w:t>
      </w:r>
      <w:r w:rsidR="00695CD8" w:rsidRPr="00F40308">
        <w:t>]</w:t>
      </w:r>
      <w:r w:rsidRPr="00F40308">
        <w:t xml:space="preserve"> and acknowledged by FCC order</w:t>
      </w:r>
      <w:r w:rsidR="004C2D0E">
        <w:t xml:space="preserve"> </w:t>
      </w:r>
      <w:r w:rsidRPr="00F40308">
        <w:t>[</w:t>
      </w:r>
      <w:r w:rsidR="00E2143C" w:rsidRPr="00F40308">
        <w:t>1</w:t>
      </w:r>
      <w:r w:rsidRPr="00F40308">
        <w:t xml:space="preserve">], RAT-independent techniques such as </w:t>
      </w:r>
      <w:r w:rsidR="00745F86" w:rsidRPr="00F40308">
        <w:t>Wi-Fi</w:t>
      </w:r>
      <w:r w:rsidRPr="00F40308">
        <w:t xml:space="preserve">, Bluetooth beacons and UE sensors </w:t>
      </w:r>
      <w:r w:rsidR="004C2D0E">
        <w:t>should be seriously considered as an option</w:t>
      </w:r>
      <w:r w:rsidRPr="00F40308">
        <w:t xml:space="preserve"> to </w:t>
      </w:r>
      <w:r w:rsidR="00E2143C" w:rsidRPr="00F40308">
        <w:t xml:space="preserve">meet </w:t>
      </w:r>
      <w:r w:rsidRPr="00F40308">
        <w:t xml:space="preserve">the new indoor positioning requirements </w:t>
      </w:r>
      <w:r w:rsidR="004C2D0E">
        <w:t>nationwide within</w:t>
      </w:r>
      <w:r w:rsidR="009153B5">
        <w:t xml:space="preserve"> the</w:t>
      </w:r>
      <w:r w:rsidR="004C2D0E">
        <w:t xml:space="preserve"> FCC’s</w:t>
      </w:r>
      <w:r w:rsidR="00E2143C" w:rsidRPr="00F40308">
        <w:t xml:space="preserve"> </w:t>
      </w:r>
      <w:r w:rsidRPr="00F40308">
        <w:t>time frame.</w:t>
      </w:r>
    </w:p>
    <w:p w14:paraId="614B0770" w14:textId="51AED9D5" w:rsidR="000D2F6B" w:rsidRPr="00F40308" w:rsidRDefault="00E2143C" w:rsidP="0048506C">
      <w:pPr>
        <w:tabs>
          <w:tab w:val="left" w:pos="1985"/>
        </w:tabs>
        <w:spacing w:after="180" w:line="240" w:lineRule="auto"/>
        <w:jc w:val="both"/>
      </w:pPr>
      <w:r w:rsidRPr="00F40308">
        <w:t>A device-</w:t>
      </w:r>
      <w:r w:rsidR="00D2093C" w:rsidRPr="00F40308">
        <w:t>bas</w:t>
      </w:r>
      <w:r w:rsidRPr="00F40308">
        <w:t>ed hybrid solution that combine</w:t>
      </w:r>
      <w:r w:rsidR="00960871">
        <w:t>s</w:t>
      </w:r>
      <w:r w:rsidR="009153B5">
        <w:t xml:space="preserve"> </w:t>
      </w:r>
      <w:r w:rsidR="005856C8">
        <w:t xml:space="preserve">results from a combination </w:t>
      </w:r>
      <w:r w:rsidR="009153B5">
        <w:t>of</w:t>
      </w:r>
      <w:r w:rsidR="00695CD8" w:rsidRPr="00F40308">
        <w:t xml:space="preserve"> </w:t>
      </w:r>
      <w:r w:rsidR="00745F86" w:rsidRPr="00F40308">
        <w:t>Wi-Fi</w:t>
      </w:r>
      <w:r w:rsidR="00695CD8" w:rsidRPr="00F40308">
        <w:t xml:space="preserve">, Bluetooth and </w:t>
      </w:r>
      <w:r w:rsidRPr="00F40308">
        <w:t>devi</w:t>
      </w:r>
      <w:r w:rsidR="009B736A" w:rsidRPr="00F40308">
        <w:t>ce</w:t>
      </w:r>
      <w:r w:rsidR="00695CD8" w:rsidRPr="00F40308">
        <w:t xml:space="preserve"> sensors </w:t>
      </w:r>
      <w:r w:rsidR="00D2093C" w:rsidRPr="00F40308">
        <w:t xml:space="preserve">(when available) </w:t>
      </w:r>
      <w:r w:rsidR="00695CD8" w:rsidRPr="00F40308">
        <w:t>has the following advantage</w:t>
      </w:r>
      <w:r w:rsidR="00960871">
        <w:t>s</w:t>
      </w:r>
      <w:r w:rsidR="00695CD8" w:rsidRPr="00F40308">
        <w:t>:</w:t>
      </w:r>
    </w:p>
    <w:p w14:paraId="3C193A70" w14:textId="58599F0C" w:rsidR="00695CD8" w:rsidRPr="00F40308" w:rsidRDefault="00695CD8" w:rsidP="00695CD8">
      <w:pPr>
        <w:pStyle w:val="ListParagraph"/>
        <w:numPr>
          <w:ilvl w:val="0"/>
          <w:numId w:val="7"/>
        </w:numPr>
        <w:tabs>
          <w:tab w:val="left" w:pos="1985"/>
        </w:tabs>
        <w:spacing w:after="180" w:line="240" w:lineRule="auto"/>
        <w:jc w:val="both"/>
      </w:pPr>
      <w:r w:rsidRPr="00F40308">
        <w:rPr>
          <w:b/>
        </w:rPr>
        <w:t>Reliability</w:t>
      </w:r>
      <w:r w:rsidRPr="00F40308">
        <w:t xml:space="preserve">: </w:t>
      </w:r>
      <w:r w:rsidR="00745F86" w:rsidRPr="00F40308">
        <w:t>Wi-Fi</w:t>
      </w:r>
      <w:r w:rsidR="00960871">
        <w:t xml:space="preserve"> and</w:t>
      </w:r>
      <w:r w:rsidRPr="00F40308">
        <w:t xml:space="preserve"> Bluetooth are by nature </w:t>
      </w:r>
      <w:r w:rsidR="007D2717" w:rsidRPr="00F40308">
        <w:t>short-range</w:t>
      </w:r>
      <w:r w:rsidRPr="00F40308">
        <w:t xml:space="preserve"> </w:t>
      </w:r>
      <w:r w:rsidR="001D7D34" w:rsidRPr="00F40308">
        <w:t>technologies;</w:t>
      </w:r>
      <w:r w:rsidR="007D2717" w:rsidRPr="00F40308">
        <w:t xml:space="preserve"> hence </w:t>
      </w:r>
      <w:r w:rsidR="009B736A" w:rsidRPr="00F40308">
        <w:t>Wi-Fi/Bluetooth</w:t>
      </w:r>
      <w:r w:rsidR="00745F86" w:rsidRPr="00F40308">
        <w:t xml:space="preserve"> </w:t>
      </w:r>
      <w:r w:rsidR="009B736A" w:rsidRPr="00F40308">
        <w:t>device</w:t>
      </w:r>
      <w:r w:rsidR="00745F86" w:rsidRPr="00F40308">
        <w:t xml:space="preserve"> measurements</w:t>
      </w:r>
      <w:r w:rsidR="007D2717" w:rsidRPr="00F40308">
        <w:t xml:space="preserve"> </w:t>
      </w:r>
      <w:r w:rsidR="009153B5">
        <w:t xml:space="preserve">can better meet </w:t>
      </w:r>
      <w:r w:rsidR="007D2717" w:rsidRPr="00F40308">
        <w:t xml:space="preserve">the </w:t>
      </w:r>
      <w:r w:rsidR="00745F86" w:rsidRPr="00F40308">
        <w:t>50-meter</w:t>
      </w:r>
      <w:r w:rsidR="00960871">
        <w:t xml:space="preserve"> h</w:t>
      </w:r>
      <w:r w:rsidR="007D2717" w:rsidRPr="00F40308">
        <w:t xml:space="preserve">orizontal accuracy mandated by the FCC. </w:t>
      </w:r>
      <w:r w:rsidR="007D62AB" w:rsidRPr="00406F3F">
        <w:t>Multiple access point measurements as well as cross checks with other available technologies (e.g. cell) provide reliability</w:t>
      </w:r>
      <w:r w:rsidR="007D62AB">
        <w:rPr>
          <w:rFonts w:ascii="Helvetica" w:eastAsiaTheme="minorEastAsia" w:hAnsi="Helvetica" w:cs="Helvetica"/>
          <w:sz w:val="24"/>
          <w:szCs w:val="24"/>
        </w:rPr>
        <w:t xml:space="preserve">. </w:t>
      </w:r>
      <w:r w:rsidR="007D2717" w:rsidRPr="00F40308">
        <w:t xml:space="preserve">Barometric sensor, as mentioned in FCC report and </w:t>
      </w:r>
      <w:r w:rsidR="00745F86" w:rsidRPr="00F40308">
        <w:t>analyzed in</w:t>
      </w:r>
      <w:r w:rsidR="007D2717" w:rsidRPr="00F40308">
        <w:t xml:space="preserve"> [</w:t>
      </w:r>
      <w:r w:rsidR="00F539FC" w:rsidRPr="00F40308">
        <w:t>5</w:t>
      </w:r>
      <w:r w:rsidR="007D2717" w:rsidRPr="00F40308">
        <w:t>]</w:t>
      </w:r>
      <w:r w:rsidR="00960871">
        <w:t>,</w:t>
      </w:r>
      <w:r w:rsidR="007D2717" w:rsidRPr="00F40308">
        <w:t xml:space="preserve"> offer</w:t>
      </w:r>
      <w:r w:rsidR="00960871">
        <w:t>s</w:t>
      </w:r>
      <w:r w:rsidR="007D2717" w:rsidRPr="00F40308">
        <w:t xml:space="preserve"> a promising solution for vertical accuracy.</w:t>
      </w:r>
    </w:p>
    <w:p w14:paraId="00E8E982" w14:textId="6FB6A212" w:rsidR="002C3275" w:rsidRPr="00F40308" w:rsidRDefault="00695CD8" w:rsidP="002C3275">
      <w:pPr>
        <w:pStyle w:val="ListParagraph"/>
        <w:numPr>
          <w:ilvl w:val="0"/>
          <w:numId w:val="7"/>
        </w:numPr>
        <w:tabs>
          <w:tab w:val="left" w:pos="1985"/>
        </w:tabs>
        <w:spacing w:after="180" w:line="240" w:lineRule="auto"/>
        <w:jc w:val="both"/>
      </w:pPr>
      <w:r w:rsidRPr="00F40308">
        <w:rPr>
          <w:b/>
        </w:rPr>
        <w:t>Field Deployment</w:t>
      </w:r>
      <w:r w:rsidRPr="00F40308">
        <w:t>:</w:t>
      </w:r>
      <w:r w:rsidR="007D2717" w:rsidRPr="00F40308">
        <w:t xml:space="preserve"> </w:t>
      </w:r>
      <w:r w:rsidR="002C3275" w:rsidRPr="00F40308">
        <w:t xml:space="preserve"> </w:t>
      </w:r>
      <w:r w:rsidR="00745F86" w:rsidRPr="00F40308">
        <w:t>Wi-Fi</w:t>
      </w:r>
      <w:r w:rsidR="00D2093C" w:rsidRPr="00F40308">
        <w:t xml:space="preserve"> </w:t>
      </w:r>
      <w:r w:rsidR="009153B5">
        <w:t>access is near ubiquitously available in indoor environments</w:t>
      </w:r>
      <w:r w:rsidR="002C3275" w:rsidRPr="00F40308">
        <w:t xml:space="preserve">, some database reference up to 700 millions access </w:t>
      </w:r>
      <w:r w:rsidR="00745F86" w:rsidRPr="00F40308">
        <w:t>points [</w:t>
      </w:r>
      <w:r w:rsidR="00F539FC" w:rsidRPr="00F40308">
        <w:t>6</w:t>
      </w:r>
      <w:r w:rsidR="00401B42" w:rsidRPr="00F40308">
        <w:t>]. Low cost Blue</w:t>
      </w:r>
      <w:r w:rsidR="002C3275" w:rsidRPr="00F40308">
        <w:t>tooth beacon deployment is in rapid progress. Both technologies could be used immediately with</w:t>
      </w:r>
      <w:r w:rsidR="009153B5">
        <w:t xml:space="preserve"> little</w:t>
      </w:r>
      <w:r w:rsidR="002C3275" w:rsidRPr="00F40308">
        <w:t xml:space="preserve"> additional deployment effort.</w:t>
      </w:r>
    </w:p>
    <w:p w14:paraId="2C5E4A3E" w14:textId="2D833CDF" w:rsidR="000D2F6B" w:rsidRDefault="00695CD8" w:rsidP="0048506C">
      <w:pPr>
        <w:pStyle w:val="ListParagraph"/>
        <w:numPr>
          <w:ilvl w:val="0"/>
          <w:numId w:val="7"/>
        </w:numPr>
        <w:tabs>
          <w:tab w:val="left" w:pos="1985"/>
        </w:tabs>
        <w:spacing w:after="180" w:line="240" w:lineRule="auto"/>
        <w:jc w:val="both"/>
      </w:pPr>
      <w:r w:rsidRPr="00F40308">
        <w:rPr>
          <w:b/>
        </w:rPr>
        <w:t>Device support</w:t>
      </w:r>
      <w:r w:rsidR="002C3275" w:rsidRPr="00F40308">
        <w:t xml:space="preserve">: Most devices today support </w:t>
      </w:r>
      <w:r w:rsidR="00745F86" w:rsidRPr="00F40308">
        <w:t>Wi-Fi</w:t>
      </w:r>
      <w:r w:rsidR="009153B5">
        <w:t xml:space="preserve"> and</w:t>
      </w:r>
      <w:r w:rsidR="002C3275" w:rsidRPr="00F40308">
        <w:t xml:space="preserve"> B</w:t>
      </w:r>
      <w:r w:rsidR="00401B42" w:rsidRPr="00F40308">
        <w:t>luetooth</w:t>
      </w:r>
      <w:r w:rsidR="009153B5">
        <w:t>,</w:t>
      </w:r>
      <w:r w:rsidR="00401B42" w:rsidRPr="00F40308">
        <w:t xml:space="preserve"> and </w:t>
      </w:r>
      <w:r w:rsidR="009153B5">
        <w:t xml:space="preserve">many </w:t>
      </w:r>
      <w:r w:rsidR="00401B42" w:rsidRPr="00F40308">
        <w:t>barometric sensors</w:t>
      </w:r>
      <w:r w:rsidR="009153B5">
        <w:t xml:space="preserve"> as well.</w:t>
      </w:r>
      <w:r w:rsidR="00401B42" w:rsidRPr="00F40308">
        <w:t xml:space="preserve"> </w:t>
      </w:r>
      <w:r w:rsidR="009153B5">
        <w:t>T</w:t>
      </w:r>
      <w:r w:rsidR="00F40308" w:rsidRPr="00F40308">
        <w:t>hey</w:t>
      </w:r>
      <w:r w:rsidR="002C3275" w:rsidRPr="00F40308">
        <w:t xml:space="preserve"> could be </w:t>
      </w:r>
      <w:r w:rsidR="00401B42" w:rsidRPr="00F40308">
        <w:t>used for</w:t>
      </w:r>
      <w:r w:rsidR="00960871">
        <w:t xml:space="preserve"> E9-1-</w:t>
      </w:r>
      <w:r w:rsidR="002C3275" w:rsidRPr="00F40308">
        <w:t>1 purpose</w:t>
      </w:r>
      <w:r w:rsidR="00960871">
        <w:t>s</w:t>
      </w:r>
      <w:r w:rsidR="002C3275" w:rsidRPr="00F40308">
        <w:t xml:space="preserve"> with a minimal software update.</w:t>
      </w:r>
    </w:p>
    <w:p w14:paraId="67472CBA" w14:textId="023F640C" w:rsidR="00432CB4" w:rsidRPr="00F40308" w:rsidRDefault="00432CB4" w:rsidP="0048506C">
      <w:pPr>
        <w:pStyle w:val="ListParagraph"/>
        <w:numPr>
          <w:ilvl w:val="0"/>
          <w:numId w:val="7"/>
        </w:numPr>
        <w:tabs>
          <w:tab w:val="left" w:pos="1985"/>
        </w:tabs>
        <w:spacing w:after="180" w:line="240" w:lineRule="auto"/>
        <w:jc w:val="both"/>
      </w:pPr>
      <w:r w:rsidRPr="0040048E">
        <w:rPr>
          <w:b/>
        </w:rPr>
        <w:t>Backward Compatibility</w:t>
      </w:r>
      <w:r>
        <w:t xml:space="preserve">: Hybrid Wi-Fi and Bluetooth hardware is already supported in almost all devices, </w:t>
      </w:r>
      <w:r w:rsidR="00932F48">
        <w:t>legacy</w:t>
      </w:r>
      <w:r>
        <w:t xml:space="preserve"> devices could meet the new E9-1-1 requirements in both UTRAN and E-UTRAN with </w:t>
      </w:r>
      <w:r w:rsidR="00932F48">
        <w:t>s</w:t>
      </w:r>
      <w:r>
        <w:t xml:space="preserve">oftware update. </w:t>
      </w:r>
    </w:p>
    <w:p w14:paraId="72A3576B" w14:textId="6137C110" w:rsidR="002C3275" w:rsidRPr="00F40308" w:rsidRDefault="002C3275" w:rsidP="002C3275">
      <w:pPr>
        <w:tabs>
          <w:tab w:val="left" w:pos="1985"/>
        </w:tabs>
        <w:spacing w:after="180" w:line="240" w:lineRule="auto"/>
        <w:jc w:val="both"/>
      </w:pPr>
      <w:r w:rsidRPr="00F40308">
        <w:t xml:space="preserve">Today, most of the devices are able to </w:t>
      </w:r>
      <w:r w:rsidR="00A475D0" w:rsidRPr="00F40308">
        <w:t>perform</w:t>
      </w:r>
      <w:r w:rsidRPr="00F40308">
        <w:t xml:space="preserve"> </w:t>
      </w:r>
      <w:r w:rsidR="00A475D0" w:rsidRPr="00F40308">
        <w:t>“</w:t>
      </w:r>
      <w:r w:rsidR="00745F86" w:rsidRPr="00F40308">
        <w:t>Wi-Fi</w:t>
      </w:r>
      <w:r w:rsidRPr="00F40308">
        <w:t xml:space="preserve">, Bluetooth and </w:t>
      </w:r>
      <w:r w:rsidR="005856C8">
        <w:t>s</w:t>
      </w:r>
      <w:r w:rsidRPr="00F40308">
        <w:t>ensors</w:t>
      </w:r>
      <w:r w:rsidR="00A475D0" w:rsidRPr="00F40308">
        <w:t xml:space="preserve">” </w:t>
      </w:r>
      <w:r w:rsidR="00745F86" w:rsidRPr="00F40308">
        <w:t>passive</w:t>
      </w:r>
      <w:r w:rsidRPr="00F40308">
        <w:t xml:space="preserve"> and </w:t>
      </w:r>
      <w:r w:rsidR="00745F86" w:rsidRPr="00F40308">
        <w:t>active</w:t>
      </w:r>
      <w:r w:rsidRPr="00F40308">
        <w:t xml:space="preserve"> measurements in parallel. They can determine, at any moment</w:t>
      </w:r>
      <w:r w:rsidR="00E90114">
        <w:t>,</w:t>
      </w:r>
      <w:r w:rsidRPr="00F40308">
        <w:t xml:space="preserve"> the availability of </w:t>
      </w:r>
      <w:r w:rsidR="00A475D0" w:rsidRPr="00F40308">
        <w:t>any technology</w:t>
      </w:r>
      <w:r w:rsidRPr="00F40308">
        <w:t xml:space="preserve"> and could combine</w:t>
      </w:r>
      <w:r w:rsidR="00745F86" w:rsidRPr="00F40308">
        <w:t xml:space="preserve"> any</w:t>
      </w:r>
      <w:r w:rsidRPr="00F40308">
        <w:t xml:space="preserve"> available measurements to meet the FCC E9-1-1 new</w:t>
      </w:r>
      <w:r w:rsidR="00745F86" w:rsidRPr="00F40308">
        <w:t xml:space="preserve"> positioning requirements</w:t>
      </w:r>
      <w:r w:rsidRPr="00F40308">
        <w:t>.</w:t>
      </w:r>
    </w:p>
    <w:p w14:paraId="26D09652" w14:textId="30FD2D1B" w:rsidR="00134BA1" w:rsidRDefault="00805432" w:rsidP="0048506C">
      <w:pPr>
        <w:tabs>
          <w:tab w:val="left" w:pos="1985"/>
        </w:tabs>
        <w:spacing w:after="180" w:line="240" w:lineRule="auto"/>
        <w:jc w:val="both"/>
      </w:pPr>
      <w:r w:rsidRPr="00A151BE">
        <w:t>Our contribution [</w:t>
      </w:r>
      <w:r w:rsidR="007B7942">
        <w:t>7</w:t>
      </w:r>
      <w:r w:rsidRPr="00A151BE">
        <w:t xml:space="preserve">] provides field test measurements on positioning accuracy and demonstrates the performance of </w:t>
      </w:r>
      <w:r w:rsidR="009153B5">
        <w:t xml:space="preserve">a </w:t>
      </w:r>
      <w:r w:rsidRPr="00A151BE">
        <w:t>device-based RAT-independent solution.</w:t>
      </w:r>
    </w:p>
    <w:p w14:paraId="49EDD27D" w14:textId="34C4FE38" w:rsidR="00432CB4" w:rsidRPr="00F40308" w:rsidRDefault="0040606D" w:rsidP="0048506C">
      <w:pPr>
        <w:tabs>
          <w:tab w:val="left" w:pos="1985"/>
        </w:tabs>
        <w:spacing w:after="180" w:line="240" w:lineRule="auto"/>
        <w:jc w:val="both"/>
      </w:pPr>
      <w:r>
        <w:t xml:space="preserve">The </w:t>
      </w:r>
      <w:r w:rsidR="00CF5A2E">
        <w:t>t</w:t>
      </w:r>
      <w:r w:rsidR="0049362D">
        <w:t>ext p</w:t>
      </w:r>
      <w:r w:rsidR="00432CB4">
        <w:t>roposals [</w:t>
      </w:r>
      <w:r>
        <w:t>8</w:t>
      </w:r>
      <w:r w:rsidR="00CA0B4D">
        <w:t>]</w:t>
      </w:r>
      <w:r w:rsidR="00432CB4">
        <w:t xml:space="preserve"> provide</w:t>
      </w:r>
      <w:r w:rsidR="0069581F">
        <w:t>s</w:t>
      </w:r>
      <w:r w:rsidR="00432CB4">
        <w:t xml:space="preserve"> a technical description of</w:t>
      </w:r>
      <w:r w:rsidR="00D028B9">
        <w:t xml:space="preserve"> device based h</w:t>
      </w:r>
      <w:r w:rsidR="00432CB4">
        <w:t xml:space="preserve">ybrid </w:t>
      </w:r>
      <w:r w:rsidR="00D028B9">
        <w:t>solution</w:t>
      </w:r>
      <w:r w:rsidR="00447E7B">
        <w:t xml:space="preserve"> </w:t>
      </w:r>
      <w:r w:rsidR="0069581F">
        <w:t>leveraging existing, standardized and open technologies with a</w:t>
      </w:r>
      <w:r w:rsidR="00447E7B">
        <w:t xml:space="preserve"> the minimal </w:t>
      </w:r>
      <w:r w:rsidR="00250D8C">
        <w:t>signaling impact in both UTRA and E-UTRA</w:t>
      </w:r>
      <w:r w:rsidR="00AA755D">
        <w:t>.</w:t>
      </w:r>
    </w:p>
    <w:p w14:paraId="612EA7A6" w14:textId="304ABD1E" w:rsidR="00F75B33" w:rsidRDefault="00AB0CD1" w:rsidP="00CD626E">
      <w:pPr>
        <w:tabs>
          <w:tab w:val="left" w:pos="1985"/>
        </w:tabs>
        <w:spacing w:after="180" w:line="240" w:lineRule="auto"/>
        <w:jc w:val="both"/>
      </w:pPr>
      <w:r w:rsidRPr="00A151BE">
        <w:rPr>
          <w:b/>
        </w:rPr>
        <w:t xml:space="preserve">Observation </w:t>
      </w:r>
      <w:r w:rsidR="00040E9E">
        <w:rPr>
          <w:b/>
        </w:rPr>
        <w:t>3</w:t>
      </w:r>
      <w:r w:rsidR="000E2942" w:rsidRPr="00A151BE">
        <w:t xml:space="preserve">: </w:t>
      </w:r>
      <w:r w:rsidR="00141E08">
        <w:t>D</w:t>
      </w:r>
      <w:r w:rsidR="009B736A" w:rsidRPr="00A151BE">
        <w:t>evice-</w:t>
      </w:r>
      <w:r w:rsidRPr="00A151BE">
        <w:t xml:space="preserve">based </w:t>
      </w:r>
      <w:r w:rsidR="009B736A" w:rsidRPr="00A151BE">
        <w:t xml:space="preserve">hybrid </w:t>
      </w:r>
      <w:r w:rsidR="00745F86" w:rsidRPr="00A151BE">
        <w:t>solution</w:t>
      </w:r>
      <w:r w:rsidR="009153B5">
        <w:t>s</w:t>
      </w:r>
      <w:r w:rsidR="00745F86" w:rsidRPr="00A151BE">
        <w:t xml:space="preserve"> leverag</w:t>
      </w:r>
      <w:r w:rsidR="009153B5">
        <w:t>ing one or more of</w:t>
      </w:r>
      <w:r w:rsidRPr="00A151BE">
        <w:t xml:space="preserve"> the RAT-independent technologies </w:t>
      </w:r>
      <w:r w:rsidR="00414EBD">
        <w:t xml:space="preserve">including </w:t>
      </w:r>
      <w:r w:rsidRPr="00A151BE">
        <w:t>W</w:t>
      </w:r>
      <w:r w:rsidR="00414EBD">
        <w:t>i-Fi</w:t>
      </w:r>
      <w:r w:rsidRPr="00A151BE">
        <w:t xml:space="preserve">, Bluetooth </w:t>
      </w:r>
      <w:r w:rsidR="00745F86" w:rsidRPr="00A151BE">
        <w:t>beacons</w:t>
      </w:r>
      <w:r w:rsidRPr="00A151BE">
        <w:t xml:space="preserve"> and UE </w:t>
      </w:r>
      <w:r w:rsidR="00745F86" w:rsidRPr="00A151BE">
        <w:t>sensors</w:t>
      </w:r>
      <w:r w:rsidRPr="00A151BE">
        <w:t xml:space="preserve"> should be considered</w:t>
      </w:r>
      <w:r w:rsidR="00745F86" w:rsidRPr="00A151BE">
        <w:t xml:space="preserve"> for this study item in </w:t>
      </w:r>
      <w:r w:rsidR="00B82E6C" w:rsidRPr="00A151BE">
        <w:t>order to</w:t>
      </w:r>
      <w:r w:rsidRPr="00A151BE">
        <w:t xml:space="preserve"> achieve the FCC E-9-1-1 requirements</w:t>
      </w:r>
      <w:r w:rsidR="00745F86" w:rsidRPr="00A151BE">
        <w:t xml:space="preserve"> with</w:t>
      </w:r>
      <w:r w:rsidR="00805432" w:rsidRPr="00A151BE">
        <w:t>in the</w:t>
      </w:r>
      <w:r w:rsidR="00745F86" w:rsidRPr="00A151BE">
        <w:t xml:space="preserve"> </w:t>
      </w:r>
      <w:r w:rsidR="009B736A" w:rsidRPr="00A151BE">
        <w:t xml:space="preserve">required </w:t>
      </w:r>
      <w:r w:rsidR="00745F86" w:rsidRPr="00A151BE">
        <w:t>time</w:t>
      </w:r>
      <w:r w:rsidR="009B736A" w:rsidRPr="00A151BE">
        <w:t xml:space="preserve"> </w:t>
      </w:r>
      <w:r w:rsidR="00745F86" w:rsidRPr="00A151BE">
        <w:t>frame.</w:t>
      </w:r>
    </w:p>
    <w:p w14:paraId="2B0FC626" w14:textId="45ECA918" w:rsidR="008905B6" w:rsidRPr="00F40308" w:rsidRDefault="008905B6" w:rsidP="00CD626E">
      <w:pPr>
        <w:tabs>
          <w:tab w:val="left" w:pos="1985"/>
        </w:tabs>
        <w:spacing w:after="180" w:line="240" w:lineRule="auto"/>
        <w:jc w:val="both"/>
      </w:pPr>
      <w:r w:rsidRPr="00406F3F">
        <w:rPr>
          <w:b/>
        </w:rPr>
        <w:t>Proposal</w:t>
      </w:r>
      <w:r w:rsidRPr="00406F3F">
        <w:t xml:space="preserve">:  Hybrid device-based Wi-Fi/Bluetooth/Sensors solution should be considered for indoor positioning. </w:t>
      </w:r>
    </w:p>
    <w:p w14:paraId="093E58D0" w14:textId="547C7192" w:rsidR="00040E9E" w:rsidRDefault="00040E9E" w:rsidP="00CD626E">
      <w:pPr>
        <w:tabs>
          <w:tab w:val="left" w:pos="1985"/>
        </w:tabs>
        <w:spacing w:after="180" w:line="240" w:lineRule="auto"/>
        <w:jc w:val="both"/>
        <w:rPr>
          <w:b/>
        </w:rPr>
      </w:pPr>
      <w:r>
        <w:rPr>
          <w:b/>
        </w:rPr>
        <w:t xml:space="preserve">Observation 4: </w:t>
      </w:r>
      <w:r w:rsidRPr="009E578F">
        <w:t xml:space="preserve">No </w:t>
      </w:r>
      <w:r w:rsidR="005274B4">
        <w:t xml:space="preserve">impact in current positioning </w:t>
      </w:r>
      <w:r w:rsidR="00FF0436" w:rsidRPr="005274B4">
        <w:t>architecture</w:t>
      </w:r>
      <w:r w:rsidRPr="009E578F">
        <w:t xml:space="preserve"> is expected</w:t>
      </w:r>
      <w:r>
        <w:rPr>
          <w:b/>
        </w:rPr>
        <w:t>.</w:t>
      </w:r>
    </w:p>
    <w:p w14:paraId="5B55E4FB" w14:textId="0B65A401" w:rsidR="00040E9E" w:rsidRPr="00AD431F" w:rsidRDefault="00695CD8" w:rsidP="00CD626E">
      <w:pPr>
        <w:tabs>
          <w:tab w:val="left" w:pos="1985"/>
        </w:tabs>
        <w:spacing w:after="180" w:line="240" w:lineRule="auto"/>
        <w:jc w:val="both"/>
      </w:pPr>
      <w:r w:rsidRPr="00F40308">
        <w:rPr>
          <w:b/>
        </w:rPr>
        <w:t xml:space="preserve">Observation </w:t>
      </w:r>
      <w:r w:rsidR="00040E9E">
        <w:rPr>
          <w:b/>
        </w:rPr>
        <w:t>5</w:t>
      </w:r>
      <w:r w:rsidRPr="00F40308">
        <w:rPr>
          <w:b/>
        </w:rPr>
        <w:t>:</w:t>
      </w:r>
      <w:r w:rsidRPr="00F40308">
        <w:t xml:space="preserve"> </w:t>
      </w:r>
      <w:r w:rsidR="000E2942" w:rsidRPr="00F40308">
        <w:t xml:space="preserve"> </w:t>
      </w:r>
      <w:r w:rsidR="0069581F">
        <w:t>M</w:t>
      </w:r>
      <w:r w:rsidR="00432CB4">
        <w:t xml:space="preserve">inimal UTRAN and E-UTRAN signaling </w:t>
      </w:r>
      <w:r w:rsidR="00AA755D">
        <w:t xml:space="preserve">extension </w:t>
      </w:r>
      <w:r w:rsidR="00432CB4">
        <w:t>is</w:t>
      </w:r>
      <w:r w:rsidR="00AA755D">
        <w:t xml:space="preserve"> required to support this solution</w:t>
      </w:r>
      <w:r w:rsidRPr="00F40308">
        <w:t xml:space="preserve">. </w:t>
      </w:r>
    </w:p>
    <w:p w14:paraId="578DBF3D" w14:textId="1D5B8FE1" w:rsidR="00CD626E" w:rsidRDefault="00CD626E" w:rsidP="00CD626E">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Conclusion</w:t>
      </w:r>
    </w:p>
    <w:p w14:paraId="347F56F3" w14:textId="4F961B7A" w:rsidR="00CD626E" w:rsidRPr="00406F3F" w:rsidRDefault="00396FF2" w:rsidP="0048506C">
      <w:pPr>
        <w:tabs>
          <w:tab w:val="left" w:pos="1985"/>
        </w:tabs>
        <w:spacing w:after="180" w:line="240" w:lineRule="auto"/>
        <w:jc w:val="both"/>
      </w:pPr>
      <w:r w:rsidRPr="00406F3F">
        <w:rPr>
          <w:b/>
        </w:rPr>
        <w:t>Proposal 1</w:t>
      </w:r>
      <w:r w:rsidR="00745F86" w:rsidRPr="00406F3F">
        <w:t xml:space="preserve">:  Hybrid </w:t>
      </w:r>
      <w:r w:rsidR="00F40308" w:rsidRPr="00406F3F">
        <w:t xml:space="preserve">device-based </w:t>
      </w:r>
      <w:r w:rsidR="009B736A" w:rsidRPr="00406F3F">
        <w:t>Wi-Fi</w:t>
      </w:r>
      <w:r w:rsidR="00AD431F" w:rsidRPr="00406F3F">
        <w:t>/Bluetooth/Sensors</w:t>
      </w:r>
      <w:r w:rsidR="00F40308" w:rsidRPr="00406F3F">
        <w:t xml:space="preserve"> solution</w:t>
      </w:r>
      <w:r w:rsidR="00745F86" w:rsidRPr="00406F3F">
        <w:t xml:space="preserve"> </w:t>
      </w:r>
      <w:r w:rsidR="00414EBD" w:rsidRPr="00406F3F">
        <w:t>should be</w:t>
      </w:r>
      <w:r w:rsidR="00745F86" w:rsidRPr="00406F3F">
        <w:t xml:space="preserve"> consider</w:t>
      </w:r>
      <w:r w:rsidR="00F40308" w:rsidRPr="00406F3F">
        <w:t>ed</w:t>
      </w:r>
      <w:r w:rsidR="00745F86" w:rsidRPr="00406F3F">
        <w:t xml:space="preserve"> for indoor positioning</w:t>
      </w:r>
      <w:r w:rsidR="00414EBD" w:rsidRPr="00406F3F">
        <w:t>.</w:t>
      </w:r>
      <w:r w:rsidR="00745F86" w:rsidRPr="00406F3F">
        <w:t xml:space="preserve"> </w:t>
      </w:r>
    </w:p>
    <w:p w14:paraId="183708DB" w14:textId="10534A8C" w:rsidR="008C165A" w:rsidRPr="00406F3F" w:rsidRDefault="00396FF2" w:rsidP="008C165A">
      <w:pPr>
        <w:tabs>
          <w:tab w:val="left" w:pos="1985"/>
        </w:tabs>
        <w:spacing w:after="180" w:line="240" w:lineRule="auto"/>
        <w:jc w:val="both"/>
      </w:pPr>
      <w:r w:rsidRPr="00406F3F">
        <w:rPr>
          <w:b/>
        </w:rPr>
        <w:t>Proposal 2</w:t>
      </w:r>
      <w:r w:rsidR="00F539FC" w:rsidRPr="00406F3F">
        <w:t>:</w:t>
      </w:r>
      <w:r w:rsidR="00805432" w:rsidRPr="00406F3F">
        <w:t xml:space="preserve"> </w:t>
      </w:r>
      <w:r w:rsidR="00F539FC" w:rsidRPr="00406F3F">
        <w:t xml:space="preserve"> </w:t>
      </w:r>
      <w:r w:rsidR="00932F48">
        <w:t>device</w:t>
      </w:r>
      <w:r w:rsidR="00F40308" w:rsidRPr="00406F3F">
        <w:t>-</w:t>
      </w:r>
      <w:r w:rsidR="00F539FC" w:rsidRPr="00406F3F">
        <w:t xml:space="preserve">based </w:t>
      </w:r>
      <w:r w:rsidR="00CC1961" w:rsidRPr="00406F3F">
        <w:t>Hybrid RAT-independent solution</w:t>
      </w:r>
      <w:r w:rsidR="00805432" w:rsidRPr="00406F3F">
        <w:t xml:space="preserve"> shoul</w:t>
      </w:r>
      <w:r w:rsidR="00AD431F" w:rsidRPr="00406F3F">
        <w:t xml:space="preserve">d be captured in </w:t>
      </w:r>
      <w:r w:rsidR="00805432" w:rsidRPr="00406F3F">
        <w:t>T</w:t>
      </w:r>
      <w:r w:rsidR="007D62AB" w:rsidRPr="00406F3F">
        <w:t>R</w:t>
      </w:r>
      <w:r w:rsidR="00805432" w:rsidRPr="00406F3F">
        <w:t xml:space="preserve"> section </w:t>
      </w:r>
      <w:r w:rsidR="00F539FC" w:rsidRPr="00406F3F">
        <w:t>7.2</w:t>
      </w:r>
      <w:r w:rsidR="00805432" w:rsidRPr="00406F3F">
        <w:t>.</w:t>
      </w:r>
    </w:p>
    <w:p w14:paraId="72FDDF80" w14:textId="31BAF277" w:rsidR="00AD431F" w:rsidRPr="00406F3F" w:rsidRDefault="00AD431F" w:rsidP="008C165A">
      <w:pPr>
        <w:tabs>
          <w:tab w:val="left" w:pos="1985"/>
        </w:tabs>
        <w:spacing w:after="180" w:line="240" w:lineRule="auto"/>
        <w:jc w:val="both"/>
      </w:pPr>
      <w:r w:rsidRPr="00406F3F">
        <w:rPr>
          <w:b/>
        </w:rPr>
        <w:t>Proposal 3:</w:t>
      </w:r>
      <w:r w:rsidRPr="00406F3F">
        <w:t xml:space="preserve">  </w:t>
      </w:r>
      <w:r w:rsidR="007D62AB" w:rsidRPr="00406F3F">
        <w:t>Technical d</w:t>
      </w:r>
      <w:r w:rsidRPr="00406F3F">
        <w:t xml:space="preserve">escription </w:t>
      </w:r>
      <w:r w:rsidR="00CC1961" w:rsidRPr="00406F3F">
        <w:t xml:space="preserve">of device-based hybrid RAT-independent solution should be captured in the </w:t>
      </w:r>
      <w:r w:rsidR="00486F29">
        <w:t>TR,</w:t>
      </w:r>
    </w:p>
    <w:p w14:paraId="6EF651E7" w14:textId="5338A23F" w:rsidR="00CD02DC" w:rsidRPr="008219C1" w:rsidRDefault="0048506C" w:rsidP="008219C1">
      <w:pPr>
        <w:pStyle w:val="ListParagraph"/>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sidRPr="00CD02DC">
        <w:rPr>
          <w:rFonts w:ascii="Arial" w:eastAsia="MS Mincho" w:hAnsi="Arial"/>
          <w:sz w:val="32"/>
          <w:szCs w:val="32"/>
          <w:lang w:val="en-GB" w:eastAsia="ja-JP"/>
        </w:rPr>
        <w:t>Reference</w:t>
      </w:r>
    </w:p>
    <w:p w14:paraId="1C26D200" w14:textId="38917D4C" w:rsidR="00DA4640" w:rsidRDefault="00DA4640" w:rsidP="00DA4640">
      <w:pPr>
        <w:spacing w:after="180" w:line="240" w:lineRule="auto"/>
        <w:jc w:val="both"/>
      </w:pPr>
      <w:r>
        <w:rPr>
          <w:rFonts w:eastAsia="MS Mincho"/>
          <w:lang w:val="en-GB" w:eastAsia="ja-JP"/>
        </w:rPr>
        <w:t>[1]</w:t>
      </w:r>
      <w:r>
        <w:rPr>
          <w:rFonts w:eastAsia="MS Mincho"/>
          <w:lang w:val="en-GB" w:eastAsia="ja-JP"/>
        </w:rPr>
        <w:tab/>
      </w:r>
      <w:r w:rsidRPr="00DA4640">
        <w:t>https://apps.fcc.gov/edocs_public/attachmatch/FCC-15-9A1.pdf</w:t>
      </w:r>
    </w:p>
    <w:p w14:paraId="424E6626" w14:textId="21677031" w:rsidR="00C34D56" w:rsidRDefault="00DA4640" w:rsidP="007B18DF">
      <w:pPr>
        <w:spacing w:after="180" w:line="240" w:lineRule="auto"/>
        <w:ind w:left="720" w:hanging="720"/>
        <w:jc w:val="both"/>
      </w:pPr>
      <w:r>
        <w:rPr>
          <w:rFonts w:eastAsia="MS Mincho"/>
          <w:lang w:val="en-GB" w:eastAsia="ja-JP"/>
        </w:rPr>
        <w:t>[2]</w:t>
      </w:r>
      <w:r>
        <w:rPr>
          <w:rFonts w:eastAsia="MS Mincho"/>
          <w:lang w:val="en-GB" w:eastAsia="ja-JP"/>
        </w:rPr>
        <w:tab/>
      </w:r>
      <w:r w:rsidR="00C34D56" w:rsidRPr="00D71388">
        <w:t>RP-141</w:t>
      </w:r>
      <w:r w:rsidR="00C34D56">
        <w:t>1</w:t>
      </w:r>
      <w:r w:rsidR="00C34D56" w:rsidRPr="00D71388">
        <w:t>02</w:t>
      </w:r>
      <w:r w:rsidR="00C34D56">
        <w:t>, “</w:t>
      </w:r>
      <w:r w:rsidR="00C34D56" w:rsidRPr="00D71388">
        <w:t>Revised SID: Study on Indoor Positioning Enhancements for UTRA and LTE</w:t>
      </w:r>
      <w:r w:rsidR="00C34D56">
        <w:t xml:space="preserve">,” </w:t>
      </w:r>
      <w:r w:rsidR="00C34D56" w:rsidRPr="00D71388">
        <w:t>NextNav</w:t>
      </w:r>
      <w:r w:rsidR="00C34D56">
        <w:t xml:space="preserve">, </w:t>
      </w:r>
      <w:r w:rsidR="00C34D56" w:rsidRPr="00D71388">
        <w:t>3GPP TSG RAN Meeting #65</w:t>
      </w:r>
      <w:r w:rsidR="00C34D56">
        <w:t xml:space="preserve">, </w:t>
      </w:r>
      <w:r w:rsidR="00C34D56" w:rsidRPr="00D71388">
        <w:t>Edinburgh, Scotland, 9 - 12 September 2014</w:t>
      </w:r>
    </w:p>
    <w:p w14:paraId="11A27B3E" w14:textId="179CCE48" w:rsidR="00C34D56" w:rsidRDefault="00DA4640" w:rsidP="00DA4640">
      <w:pPr>
        <w:spacing w:after="180" w:line="240" w:lineRule="auto"/>
        <w:jc w:val="both"/>
      </w:pPr>
      <w:bookmarkStart w:id="6" w:name="_Ref409186157"/>
      <w:r>
        <w:rPr>
          <w:rFonts w:eastAsia="MS Mincho"/>
          <w:lang w:val="en-GB" w:eastAsia="ja-JP"/>
        </w:rPr>
        <w:t>[3]</w:t>
      </w:r>
      <w:r>
        <w:rPr>
          <w:rFonts w:eastAsia="MS Mincho"/>
          <w:lang w:val="en-GB" w:eastAsia="ja-JP"/>
        </w:rPr>
        <w:tab/>
      </w:r>
      <w:r w:rsidR="00C34D56">
        <w:t>R1</w:t>
      </w:r>
      <w:r w:rsidR="00C34D56" w:rsidRPr="000527C3">
        <w:t>-150267</w:t>
      </w:r>
      <w:r w:rsidR="00C34D56">
        <w:t>, “</w:t>
      </w:r>
      <w:r w:rsidR="00C34D56" w:rsidRPr="000527C3">
        <w:t>Utilizing WiFi/Bluetooth measurement for indoor positioning</w:t>
      </w:r>
      <w:r w:rsidR="00C34D56">
        <w:t>”, Ericsson</w:t>
      </w:r>
      <w:bookmarkEnd w:id="6"/>
    </w:p>
    <w:p w14:paraId="3E40024B" w14:textId="6F4FA0F2" w:rsidR="00DA4640" w:rsidRDefault="00DA4640" w:rsidP="00DA4640">
      <w:pPr>
        <w:spacing w:after="180" w:line="240" w:lineRule="auto"/>
        <w:jc w:val="both"/>
      </w:pPr>
      <w:r>
        <w:rPr>
          <w:rFonts w:eastAsia="MS Mincho"/>
          <w:lang w:val="en-GB" w:eastAsia="ja-JP"/>
        </w:rPr>
        <w:t>[4]</w:t>
      </w:r>
      <w:r>
        <w:rPr>
          <w:rFonts w:eastAsia="MS Mincho"/>
          <w:lang w:val="en-GB" w:eastAsia="ja-JP"/>
        </w:rPr>
        <w:tab/>
      </w:r>
      <w:r>
        <w:t>R1-150243, “</w:t>
      </w:r>
      <w:r w:rsidRPr="00DA4640">
        <w:t>Discussion on Potential Enhancement of Positioning Techniques</w:t>
      </w:r>
      <w:r>
        <w:t>”, Intel</w:t>
      </w:r>
    </w:p>
    <w:p w14:paraId="7D23FEE8" w14:textId="3B551E06" w:rsidR="00DA4640" w:rsidRDefault="00DA4640" w:rsidP="00F539FC">
      <w:pPr>
        <w:tabs>
          <w:tab w:val="left" w:pos="720"/>
        </w:tabs>
        <w:spacing w:after="180" w:line="240" w:lineRule="auto"/>
        <w:ind w:left="1980" w:hanging="1980"/>
      </w:pPr>
      <w:r>
        <w:rPr>
          <w:rFonts w:eastAsia="MS Mincho"/>
          <w:lang w:val="en-GB" w:eastAsia="ja-JP"/>
        </w:rPr>
        <w:t>[5]</w:t>
      </w:r>
      <w:r>
        <w:rPr>
          <w:rFonts w:eastAsia="MS Mincho"/>
          <w:lang w:val="en-GB" w:eastAsia="ja-JP"/>
        </w:rPr>
        <w:tab/>
      </w:r>
      <w:r>
        <w:t>R1-150486, “</w:t>
      </w:r>
      <w:r w:rsidRPr="00F539FC">
        <w:t>Vertical Location Information using Barometric Sensors</w:t>
      </w:r>
      <w:r w:rsidR="00F539FC">
        <w:t>”, Qualcomm</w:t>
      </w:r>
    </w:p>
    <w:p w14:paraId="5D055CC4" w14:textId="465010DB" w:rsidR="00F539FC" w:rsidRDefault="00F539FC" w:rsidP="00F539FC">
      <w:pPr>
        <w:tabs>
          <w:tab w:val="left" w:pos="720"/>
        </w:tabs>
        <w:spacing w:after="180" w:line="240" w:lineRule="auto"/>
        <w:ind w:left="1980" w:hanging="1980"/>
      </w:pPr>
      <w:r>
        <w:rPr>
          <w:rFonts w:eastAsia="MS Mincho"/>
          <w:lang w:val="en-GB" w:eastAsia="ja-JP"/>
        </w:rPr>
        <w:t>[6]</w:t>
      </w:r>
      <w:r>
        <w:rPr>
          <w:rFonts w:eastAsia="MS Mincho"/>
          <w:lang w:val="en-GB" w:eastAsia="ja-JP"/>
        </w:rPr>
        <w:tab/>
      </w:r>
      <w:r w:rsidR="002B64ED" w:rsidRPr="002B64ED">
        <w:t>http://www.fcc.gov/document/proposes-new-indoor-requirements-and-revisions-existing-e911-rules</w:t>
      </w:r>
    </w:p>
    <w:p w14:paraId="608B244C" w14:textId="7313B94C" w:rsidR="002B64ED" w:rsidRDefault="002B64ED" w:rsidP="002B64ED">
      <w:pPr>
        <w:spacing w:after="180" w:line="240" w:lineRule="auto"/>
        <w:jc w:val="both"/>
      </w:pPr>
      <w:r>
        <w:t>[7]</w:t>
      </w:r>
      <w:r>
        <w:tab/>
      </w:r>
      <w:r w:rsidR="00053D1B">
        <w:t>R</w:t>
      </w:r>
      <w:r w:rsidR="00066B22">
        <w:t>2</w:t>
      </w:r>
      <w:r w:rsidR="00053D1B">
        <w:t>-</w:t>
      </w:r>
      <w:r w:rsidR="00C419E7">
        <w:t>15</w:t>
      </w:r>
      <w:r w:rsidR="00014753">
        <w:t>2595</w:t>
      </w:r>
      <w:r w:rsidR="00053D1B">
        <w:t xml:space="preserve">, </w:t>
      </w:r>
      <w:r w:rsidR="00053D1B" w:rsidRPr="00053D1B">
        <w:t>Field-test results of device-based hybrid Indoor positioning</w:t>
      </w:r>
      <w:r w:rsidR="00053D1B">
        <w:rPr>
          <w:rFonts w:ascii="Arial" w:eastAsia="MS Mincho" w:hAnsi="Arial"/>
          <w:sz w:val="24"/>
        </w:rPr>
        <w:t xml:space="preserve"> </w:t>
      </w:r>
      <w:r w:rsidR="00053D1B" w:rsidRPr="00053D1B">
        <w:t>solution</w:t>
      </w:r>
      <w:r w:rsidR="00053D1B">
        <w:t>, Apple</w:t>
      </w:r>
    </w:p>
    <w:p w14:paraId="2B5869EF" w14:textId="0066F0EF" w:rsidR="00CA0B4D" w:rsidRDefault="00CA0B4D" w:rsidP="002B64ED">
      <w:pPr>
        <w:spacing w:after="180" w:line="240" w:lineRule="auto"/>
        <w:jc w:val="both"/>
      </w:pPr>
      <w:r>
        <w:t>[8]</w:t>
      </w:r>
      <w:r>
        <w:tab/>
        <w:t>R2-15</w:t>
      </w:r>
      <w:r w:rsidR="00014753">
        <w:t>2596</w:t>
      </w:r>
      <w:r>
        <w:t xml:space="preserve">, </w:t>
      </w:r>
      <w:r w:rsidR="00CF2198">
        <w:t>Text proposal</w:t>
      </w:r>
      <w:r>
        <w:t xml:space="preserve"> on UE-based Rat-Independent Indoor positioning, Apple</w:t>
      </w:r>
    </w:p>
    <w:p w14:paraId="2CF731B6" w14:textId="77777777" w:rsidR="00F539FC" w:rsidRPr="00E42E03" w:rsidRDefault="00F539FC" w:rsidP="00F539FC">
      <w:pPr>
        <w:tabs>
          <w:tab w:val="left" w:pos="720"/>
        </w:tabs>
        <w:spacing w:after="180" w:line="240" w:lineRule="auto"/>
        <w:ind w:left="1980" w:hanging="1980"/>
        <w:rPr>
          <w:rFonts w:ascii="Arial" w:eastAsia="MS Mincho" w:hAnsi="Arial"/>
          <w:sz w:val="24"/>
          <w:lang w:val="en-GB" w:eastAsia="ja-JP"/>
        </w:rPr>
      </w:pPr>
    </w:p>
    <w:p w14:paraId="5F9BDDDE" w14:textId="5C07DDAD" w:rsidR="00DA4640" w:rsidRDefault="00DA4640" w:rsidP="00DA4640">
      <w:pPr>
        <w:spacing w:after="180" w:line="240" w:lineRule="auto"/>
        <w:jc w:val="both"/>
        <w:rPr>
          <w:sz w:val="22"/>
          <w:szCs w:val="22"/>
        </w:rPr>
      </w:pPr>
    </w:p>
    <w:p w14:paraId="478B18B7" w14:textId="77777777" w:rsidR="00DA4640" w:rsidRDefault="00DA4640" w:rsidP="0048506C">
      <w:pPr>
        <w:tabs>
          <w:tab w:val="left" w:pos="1985"/>
        </w:tabs>
        <w:spacing w:after="180" w:line="240" w:lineRule="auto"/>
        <w:jc w:val="both"/>
        <w:rPr>
          <w:sz w:val="22"/>
          <w:szCs w:val="22"/>
        </w:rPr>
      </w:pPr>
    </w:p>
    <w:p w14:paraId="5A77A4E6" w14:textId="77777777" w:rsidR="002A59FF" w:rsidRPr="0048506C" w:rsidRDefault="002A59FF" w:rsidP="0048506C">
      <w:pPr>
        <w:tabs>
          <w:tab w:val="left" w:pos="1985"/>
        </w:tabs>
        <w:spacing w:after="180" w:line="240" w:lineRule="auto"/>
        <w:jc w:val="both"/>
        <w:rPr>
          <w:sz w:val="22"/>
          <w:szCs w:val="22"/>
        </w:rPr>
      </w:pPr>
    </w:p>
    <w:p w14:paraId="4B134D8D" w14:textId="46AB091E" w:rsidR="00F26543" w:rsidRDefault="00F26543" w:rsidP="002A59FF">
      <w:pPr>
        <w:rPr>
          <w:rFonts w:ascii="Arial" w:eastAsia="MS Mincho" w:hAnsi="Arial"/>
          <w:sz w:val="32"/>
          <w:szCs w:val="32"/>
          <w:lang w:val="en-GB" w:eastAsia="ja-JP"/>
        </w:rPr>
      </w:pPr>
    </w:p>
    <w:p w14:paraId="531BF2C2" w14:textId="77777777" w:rsidR="002A59FF" w:rsidRDefault="002A59FF" w:rsidP="002A59FF"/>
    <w:sectPr w:rsidR="002A59FF" w:rsidSect="002A59FF">
      <w:pgSz w:w="12240" w:h="15840"/>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C19CE" w14:textId="77777777" w:rsidR="00447E7B" w:rsidRDefault="00447E7B" w:rsidP="002A59FF">
      <w:pPr>
        <w:spacing w:after="0" w:line="240" w:lineRule="auto"/>
      </w:pPr>
      <w:r>
        <w:separator/>
      </w:r>
    </w:p>
  </w:endnote>
  <w:endnote w:type="continuationSeparator" w:id="0">
    <w:p w14:paraId="276F891B" w14:textId="77777777" w:rsidR="00447E7B" w:rsidRDefault="00447E7B" w:rsidP="002A5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ED374" w14:textId="77777777" w:rsidR="00447E7B" w:rsidRDefault="00447E7B" w:rsidP="002A59FF">
      <w:pPr>
        <w:spacing w:after="0" w:line="240" w:lineRule="auto"/>
      </w:pPr>
      <w:r>
        <w:separator/>
      </w:r>
    </w:p>
  </w:footnote>
  <w:footnote w:type="continuationSeparator" w:id="0">
    <w:p w14:paraId="6FE4E61D" w14:textId="77777777" w:rsidR="00447E7B" w:rsidRDefault="00447E7B" w:rsidP="002A59F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hybridMultilevel"/>
    <w:tmpl w:val="50146E76"/>
    <w:lvl w:ilvl="0" w:tplc="078CD4CA">
      <w:start w:val="1"/>
      <w:numFmt w:val="decimal"/>
      <w:lvlText w:val="%1."/>
      <w:lvlJc w:val="left"/>
      <w:pPr>
        <w:tabs>
          <w:tab w:val="num" w:pos="420"/>
        </w:tabs>
        <w:ind w:left="420" w:hanging="420"/>
      </w:pPr>
      <w:rPr>
        <w:lang w:val="en-US"/>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nsid w:val="2A7F0C70"/>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B4B71B5"/>
    <w:multiLevelType w:val="hybridMultilevel"/>
    <w:tmpl w:val="CDD6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F54937"/>
    <w:multiLevelType w:val="multilevel"/>
    <w:tmpl w:val="2AF4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ED7F7F"/>
    <w:multiLevelType w:val="hybridMultilevel"/>
    <w:tmpl w:val="252C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3A3203"/>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6BFB3CB0"/>
    <w:multiLevelType w:val="hybridMultilevel"/>
    <w:tmpl w:val="F3FA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A54"/>
    <w:rsid w:val="00014753"/>
    <w:rsid w:val="00040E9E"/>
    <w:rsid w:val="00053D1B"/>
    <w:rsid w:val="00066B22"/>
    <w:rsid w:val="000B693B"/>
    <w:rsid w:val="000C795A"/>
    <w:rsid w:val="000D2F6B"/>
    <w:rsid w:val="000E22D4"/>
    <w:rsid w:val="000E2942"/>
    <w:rsid w:val="00113876"/>
    <w:rsid w:val="00134BA1"/>
    <w:rsid w:val="00141E08"/>
    <w:rsid w:val="00172173"/>
    <w:rsid w:val="00182D56"/>
    <w:rsid w:val="00187F00"/>
    <w:rsid w:val="001C161B"/>
    <w:rsid w:val="001D7D34"/>
    <w:rsid w:val="001E53D5"/>
    <w:rsid w:val="00201E22"/>
    <w:rsid w:val="002042D9"/>
    <w:rsid w:val="0024041B"/>
    <w:rsid w:val="0024508E"/>
    <w:rsid w:val="002466AA"/>
    <w:rsid w:val="00250D8C"/>
    <w:rsid w:val="0028702E"/>
    <w:rsid w:val="0029163E"/>
    <w:rsid w:val="002A59FF"/>
    <w:rsid w:val="002B64ED"/>
    <w:rsid w:val="002C3275"/>
    <w:rsid w:val="002E646F"/>
    <w:rsid w:val="002F5B28"/>
    <w:rsid w:val="00342B1E"/>
    <w:rsid w:val="00380190"/>
    <w:rsid w:val="0038712B"/>
    <w:rsid w:val="00396FF2"/>
    <w:rsid w:val="003A60A3"/>
    <w:rsid w:val="0040048E"/>
    <w:rsid w:val="00401B42"/>
    <w:rsid w:val="0040606D"/>
    <w:rsid w:val="00406F3F"/>
    <w:rsid w:val="00407D20"/>
    <w:rsid w:val="004114F5"/>
    <w:rsid w:val="00414EBD"/>
    <w:rsid w:val="00432CB4"/>
    <w:rsid w:val="00447E7B"/>
    <w:rsid w:val="0046649E"/>
    <w:rsid w:val="0048506C"/>
    <w:rsid w:val="00486F29"/>
    <w:rsid w:val="00492EB3"/>
    <w:rsid w:val="0049362D"/>
    <w:rsid w:val="004B1C2E"/>
    <w:rsid w:val="004C2D0E"/>
    <w:rsid w:val="004E386D"/>
    <w:rsid w:val="0050620B"/>
    <w:rsid w:val="005274B4"/>
    <w:rsid w:val="0053078E"/>
    <w:rsid w:val="00531C32"/>
    <w:rsid w:val="005856C8"/>
    <w:rsid w:val="005A4051"/>
    <w:rsid w:val="00615AE6"/>
    <w:rsid w:val="006239FE"/>
    <w:rsid w:val="006505FB"/>
    <w:rsid w:val="00653A35"/>
    <w:rsid w:val="0066656A"/>
    <w:rsid w:val="00686468"/>
    <w:rsid w:val="006945FC"/>
    <w:rsid w:val="0069581F"/>
    <w:rsid w:val="00695CD8"/>
    <w:rsid w:val="006C3272"/>
    <w:rsid w:val="006C5A54"/>
    <w:rsid w:val="006F11E7"/>
    <w:rsid w:val="00745F86"/>
    <w:rsid w:val="007533F1"/>
    <w:rsid w:val="00781BC1"/>
    <w:rsid w:val="00794B37"/>
    <w:rsid w:val="007A2664"/>
    <w:rsid w:val="007B18DF"/>
    <w:rsid w:val="007B7942"/>
    <w:rsid w:val="007D2717"/>
    <w:rsid w:val="007D62AB"/>
    <w:rsid w:val="00805432"/>
    <w:rsid w:val="008219C1"/>
    <w:rsid w:val="008575D0"/>
    <w:rsid w:val="008810BD"/>
    <w:rsid w:val="00881633"/>
    <w:rsid w:val="00882FA5"/>
    <w:rsid w:val="008905B6"/>
    <w:rsid w:val="008A2DCB"/>
    <w:rsid w:val="008C165A"/>
    <w:rsid w:val="008F1F59"/>
    <w:rsid w:val="009153B5"/>
    <w:rsid w:val="00917CD2"/>
    <w:rsid w:val="00932F48"/>
    <w:rsid w:val="00945EC4"/>
    <w:rsid w:val="00960871"/>
    <w:rsid w:val="00970E5D"/>
    <w:rsid w:val="009A4447"/>
    <w:rsid w:val="009B736A"/>
    <w:rsid w:val="009E578F"/>
    <w:rsid w:val="00A151BE"/>
    <w:rsid w:val="00A475D0"/>
    <w:rsid w:val="00AA755D"/>
    <w:rsid w:val="00AB0CD1"/>
    <w:rsid w:val="00AD431F"/>
    <w:rsid w:val="00B20B9D"/>
    <w:rsid w:val="00B5354B"/>
    <w:rsid w:val="00B82E6C"/>
    <w:rsid w:val="00B968EE"/>
    <w:rsid w:val="00BB3914"/>
    <w:rsid w:val="00BD55D9"/>
    <w:rsid w:val="00C3043E"/>
    <w:rsid w:val="00C34D56"/>
    <w:rsid w:val="00C37AD5"/>
    <w:rsid w:val="00C419E7"/>
    <w:rsid w:val="00CA0B4D"/>
    <w:rsid w:val="00CC187E"/>
    <w:rsid w:val="00CC1961"/>
    <w:rsid w:val="00CD02DC"/>
    <w:rsid w:val="00CD330B"/>
    <w:rsid w:val="00CD626E"/>
    <w:rsid w:val="00CD741B"/>
    <w:rsid w:val="00CF2198"/>
    <w:rsid w:val="00CF5A2E"/>
    <w:rsid w:val="00D01573"/>
    <w:rsid w:val="00D028B9"/>
    <w:rsid w:val="00D2093C"/>
    <w:rsid w:val="00D2712D"/>
    <w:rsid w:val="00D6376D"/>
    <w:rsid w:val="00D8595E"/>
    <w:rsid w:val="00D9270A"/>
    <w:rsid w:val="00DA4640"/>
    <w:rsid w:val="00DB2902"/>
    <w:rsid w:val="00DE5429"/>
    <w:rsid w:val="00E2143C"/>
    <w:rsid w:val="00E24368"/>
    <w:rsid w:val="00E55499"/>
    <w:rsid w:val="00E76A6C"/>
    <w:rsid w:val="00E90114"/>
    <w:rsid w:val="00EA414B"/>
    <w:rsid w:val="00EC6832"/>
    <w:rsid w:val="00EE129F"/>
    <w:rsid w:val="00F26543"/>
    <w:rsid w:val="00F40308"/>
    <w:rsid w:val="00F454D6"/>
    <w:rsid w:val="00F539FC"/>
    <w:rsid w:val="00F75B33"/>
    <w:rsid w:val="00FF04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51A4D7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9FF"/>
    <w:pPr>
      <w:spacing w:after="160" w:line="259"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A59FF"/>
    <w:rPr>
      <w:color w:val="0563C1"/>
      <w:u w:val="single"/>
    </w:rPr>
  </w:style>
  <w:style w:type="paragraph" w:styleId="FootnoteText">
    <w:name w:val="footnote text"/>
    <w:aliases w:val="ALTS FOOTNOTE,fn,Footnote text,FOOTNOTE,Footnote Text Char2,Footnote Text Char Char,Footnote Text Char1 Char Char,Footnote Text Char Char Char Char,Footnote Text Char1 Char Char Char Char,Footnote Text Char Char Char Char Char Char1,f"/>
    <w:basedOn w:val="Normal"/>
    <w:link w:val="FootnoteTextChar"/>
    <w:semiHidden/>
    <w:unhideWhenUsed/>
    <w:rsid w:val="002A59FF"/>
  </w:style>
  <w:style w:type="character" w:customStyle="1" w:styleId="FootnoteTextChar">
    <w:name w:val="Footnote Text Char"/>
    <w:aliases w:val="ALTS FOOTNOTE Char,fn Char,Footnote text Char,FOOTNOTE Char,Footnote Text Char2 Char,Footnote Text Char Char Char,Footnote Text Char1 Char Char Char,Footnote Text Char Char Char Char Char,Footnote Text Char1 Char Char Char Char Char"/>
    <w:basedOn w:val="DefaultParagraphFont"/>
    <w:link w:val="FootnoteText"/>
    <w:semiHidden/>
    <w:rsid w:val="002A59FF"/>
    <w:rPr>
      <w:rFonts w:ascii="Times New Roman" w:eastAsia="Calibri" w:hAnsi="Times New Roman" w:cs="Times New Roman"/>
      <w:sz w:val="20"/>
      <w:szCs w:val="20"/>
    </w:rPr>
  </w:style>
  <w:style w:type="character" w:styleId="FootnoteReference">
    <w:name w:val="footnote reference"/>
    <w:uiPriority w:val="99"/>
    <w:semiHidden/>
    <w:unhideWhenUsed/>
    <w:rsid w:val="002A59FF"/>
    <w:rPr>
      <w:vertAlign w:val="superscript"/>
    </w:rPr>
  </w:style>
  <w:style w:type="paragraph" w:styleId="ListParagraph">
    <w:name w:val="List Paragraph"/>
    <w:basedOn w:val="Normal"/>
    <w:uiPriority w:val="34"/>
    <w:qFormat/>
    <w:rsid w:val="002A59FF"/>
    <w:pPr>
      <w:ind w:left="720"/>
      <w:contextualSpacing/>
    </w:pPr>
  </w:style>
  <w:style w:type="paragraph" w:styleId="Header">
    <w:name w:val="header"/>
    <w:basedOn w:val="Normal"/>
    <w:link w:val="HeaderChar"/>
    <w:uiPriority w:val="99"/>
    <w:unhideWhenUsed/>
    <w:rsid w:val="00CD626E"/>
    <w:pPr>
      <w:tabs>
        <w:tab w:val="center" w:pos="4320"/>
        <w:tab w:val="right" w:pos="8640"/>
      </w:tabs>
      <w:spacing w:after="0" w:line="240" w:lineRule="auto"/>
    </w:pPr>
  </w:style>
  <w:style w:type="character" w:customStyle="1" w:styleId="HeaderChar">
    <w:name w:val="Header Char"/>
    <w:basedOn w:val="DefaultParagraphFont"/>
    <w:link w:val="Header"/>
    <w:uiPriority w:val="99"/>
    <w:rsid w:val="00CD626E"/>
    <w:rPr>
      <w:rFonts w:ascii="Times New Roman" w:eastAsia="Calibri" w:hAnsi="Times New Roman" w:cs="Times New Roman"/>
      <w:sz w:val="20"/>
      <w:szCs w:val="20"/>
    </w:rPr>
  </w:style>
  <w:style w:type="paragraph" w:styleId="Footer">
    <w:name w:val="footer"/>
    <w:basedOn w:val="Normal"/>
    <w:link w:val="FooterChar"/>
    <w:uiPriority w:val="99"/>
    <w:unhideWhenUsed/>
    <w:rsid w:val="00CD626E"/>
    <w:pPr>
      <w:tabs>
        <w:tab w:val="center" w:pos="4320"/>
        <w:tab w:val="right" w:pos="8640"/>
      </w:tabs>
      <w:spacing w:after="0" w:line="240" w:lineRule="auto"/>
    </w:pPr>
  </w:style>
  <w:style w:type="character" w:customStyle="1" w:styleId="FooterChar">
    <w:name w:val="Footer Char"/>
    <w:basedOn w:val="DefaultParagraphFont"/>
    <w:link w:val="Footer"/>
    <w:uiPriority w:val="99"/>
    <w:rsid w:val="00CD626E"/>
    <w:rPr>
      <w:rFonts w:ascii="Times New Roman" w:eastAsia="Calibri" w:hAnsi="Times New Roman" w:cs="Times New Roman"/>
      <w:sz w:val="20"/>
      <w:szCs w:val="20"/>
    </w:rPr>
  </w:style>
  <w:style w:type="paragraph" w:styleId="NormalWeb">
    <w:name w:val="Normal (Web)"/>
    <w:basedOn w:val="Normal"/>
    <w:uiPriority w:val="99"/>
    <w:semiHidden/>
    <w:unhideWhenUsed/>
    <w:rsid w:val="00113876"/>
    <w:pPr>
      <w:spacing w:before="100" w:beforeAutospacing="1" w:after="100" w:afterAutospacing="1" w:line="240" w:lineRule="auto"/>
    </w:pPr>
    <w:rPr>
      <w:rFonts w:ascii="Times" w:eastAsiaTheme="minorEastAsia" w:hAnsi="Times"/>
    </w:rPr>
  </w:style>
  <w:style w:type="character" w:styleId="FollowedHyperlink">
    <w:name w:val="FollowedHyperlink"/>
    <w:basedOn w:val="DefaultParagraphFont"/>
    <w:uiPriority w:val="99"/>
    <w:semiHidden/>
    <w:unhideWhenUsed/>
    <w:rsid w:val="002B64ED"/>
    <w:rPr>
      <w:color w:val="800080" w:themeColor="followedHyperlink"/>
      <w:u w:val="single"/>
    </w:rPr>
  </w:style>
  <w:style w:type="paragraph" w:styleId="BalloonText">
    <w:name w:val="Balloon Text"/>
    <w:basedOn w:val="Normal"/>
    <w:link w:val="BalloonTextChar"/>
    <w:uiPriority w:val="99"/>
    <w:semiHidden/>
    <w:unhideWhenUsed/>
    <w:rsid w:val="009153B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53B5"/>
    <w:rPr>
      <w:rFonts w:ascii="Lucida Grande" w:eastAsia="Calibri" w:hAnsi="Lucida Grande" w:cs="Lucida Grande"/>
      <w:sz w:val="18"/>
      <w:szCs w:val="18"/>
    </w:rPr>
  </w:style>
  <w:style w:type="character" w:styleId="CommentReference">
    <w:name w:val="annotation reference"/>
    <w:basedOn w:val="DefaultParagraphFont"/>
    <w:uiPriority w:val="99"/>
    <w:semiHidden/>
    <w:unhideWhenUsed/>
    <w:rsid w:val="00414EBD"/>
    <w:rPr>
      <w:sz w:val="18"/>
      <w:szCs w:val="18"/>
    </w:rPr>
  </w:style>
  <w:style w:type="paragraph" w:styleId="CommentText">
    <w:name w:val="annotation text"/>
    <w:basedOn w:val="Normal"/>
    <w:link w:val="CommentTextChar"/>
    <w:uiPriority w:val="99"/>
    <w:semiHidden/>
    <w:unhideWhenUsed/>
    <w:rsid w:val="00414EBD"/>
    <w:pPr>
      <w:spacing w:line="240" w:lineRule="auto"/>
    </w:pPr>
    <w:rPr>
      <w:sz w:val="24"/>
      <w:szCs w:val="24"/>
    </w:rPr>
  </w:style>
  <w:style w:type="character" w:customStyle="1" w:styleId="CommentTextChar">
    <w:name w:val="Comment Text Char"/>
    <w:basedOn w:val="DefaultParagraphFont"/>
    <w:link w:val="CommentText"/>
    <w:uiPriority w:val="99"/>
    <w:semiHidden/>
    <w:rsid w:val="00414EBD"/>
    <w:rPr>
      <w:rFonts w:ascii="Times New Roman" w:eastAsia="Calibri" w:hAnsi="Times New Roman" w:cs="Times New Roman"/>
    </w:rPr>
  </w:style>
  <w:style w:type="paragraph" w:styleId="CommentSubject">
    <w:name w:val="annotation subject"/>
    <w:basedOn w:val="CommentText"/>
    <w:next w:val="CommentText"/>
    <w:link w:val="CommentSubjectChar"/>
    <w:uiPriority w:val="99"/>
    <w:semiHidden/>
    <w:unhideWhenUsed/>
    <w:rsid w:val="00414EBD"/>
    <w:rPr>
      <w:b/>
      <w:bCs/>
      <w:sz w:val="20"/>
      <w:szCs w:val="20"/>
    </w:rPr>
  </w:style>
  <w:style w:type="character" w:customStyle="1" w:styleId="CommentSubjectChar">
    <w:name w:val="Comment Subject Char"/>
    <w:basedOn w:val="CommentTextChar"/>
    <w:link w:val="CommentSubject"/>
    <w:uiPriority w:val="99"/>
    <w:semiHidden/>
    <w:rsid w:val="00414EBD"/>
    <w:rPr>
      <w:rFonts w:ascii="Times New Roman" w:eastAsia="Calibri" w:hAnsi="Times New Roman" w:cs="Times New Roman"/>
      <w:b/>
      <w:bCs/>
      <w:sz w:val="20"/>
      <w:szCs w:val="20"/>
    </w:rPr>
  </w:style>
  <w:style w:type="paragraph" w:styleId="Revision">
    <w:name w:val="Revision"/>
    <w:hidden/>
    <w:uiPriority w:val="99"/>
    <w:semiHidden/>
    <w:rsid w:val="00414EBD"/>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9FF"/>
    <w:pPr>
      <w:spacing w:after="160" w:line="259"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A59FF"/>
    <w:rPr>
      <w:color w:val="0563C1"/>
      <w:u w:val="single"/>
    </w:rPr>
  </w:style>
  <w:style w:type="paragraph" w:styleId="FootnoteText">
    <w:name w:val="footnote text"/>
    <w:aliases w:val="ALTS FOOTNOTE,fn,Footnote text,FOOTNOTE,Footnote Text Char2,Footnote Text Char Char,Footnote Text Char1 Char Char,Footnote Text Char Char Char Char,Footnote Text Char1 Char Char Char Char,Footnote Text Char Char Char Char Char Char1,f"/>
    <w:basedOn w:val="Normal"/>
    <w:link w:val="FootnoteTextChar"/>
    <w:semiHidden/>
    <w:unhideWhenUsed/>
    <w:rsid w:val="002A59FF"/>
  </w:style>
  <w:style w:type="character" w:customStyle="1" w:styleId="FootnoteTextChar">
    <w:name w:val="Footnote Text Char"/>
    <w:aliases w:val="ALTS FOOTNOTE Char,fn Char,Footnote text Char,FOOTNOTE Char,Footnote Text Char2 Char,Footnote Text Char Char Char,Footnote Text Char1 Char Char Char,Footnote Text Char Char Char Char Char,Footnote Text Char1 Char Char Char Char Char"/>
    <w:basedOn w:val="DefaultParagraphFont"/>
    <w:link w:val="FootnoteText"/>
    <w:semiHidden/>
    <w:rsid w:val="002A59FF"/>
    <w:rPr>
      <w:rFonts w:ascii="Times New Roman" w:eastAsia="Calibri" w:hAnsi="Times New Roman" w:cs="Times New Roman"/>
      <w:sz w:val="20"/>
      <w:szCs w:val="20"/>
    </w:rPr>
  </w:style>
  <w:style w:type="character" w:styleId="FootnoteReference">
    <w:name w:val="footnote reference"/>
    <w:uiPriority w:val="99"/>
    <w:semiHidden/>
    <w:unhideWhenUsed/>
    <w:rsid w:val="002A59FF"/>
    <w:rPr>
      <w:vertAlign w:val="superscript"/>
    </w:rPr>
  </w:style>
  <w:style w:type="paragraph" w:styleId="ListParagraph">
    <w:name w:val="List Paragraph"/>
    <w:basedOn w:val="Normal"/>
    <w:uiPriority w:val="34"/>
    <w:qFormat/>
    <w:rsid w:val="002A59FF"/>
    <w:pPr>
      <w:ind w:left="720"/>
      <w:contextualSpacing/>
    </w:pPr>
  </w:style>
  <w:style w:type="paragraph" w:styleId="Header">
    <w:name w:val="header"/>
    <w:basedOn w:val="Normal"/>
    <w:link w:val="HeaderChar"/>
    <w:uiPriority w:val="99"/>
    <w:unhideWhenUsed/>
    <w:rsid w:val="00CD626E"/>
    <w:pPr>
      <w:tabs>
        <w:tab w:val="center" w:pos="4320"/>
        <w:tab w:val="right" w:pos="8640"/>
      </w:tabs>
      <w:spacing w:after="0" w:line="240" w:lineRule="auto"/>
    </w:pPr>
  </w:style>
  <w:style w:type="character" w:customStyle="1" w:styleId="HeaderChar">
    <w:name w:val="Header Char"/>
    <w:basedOn w:val="DefaultParagraphFont"/>
    <w:link w:val="Header"/>
    <w:uiPriority w:val="99"/>
    <w:rsid w:val="00CD626E"/>
    <w:rPr>
      <w:rFonts w:ascii="Times New Roman" w:eastAsia="Calibri" w:hAnsi="Times New Roman" w:cs="Times New Roman"/>
      <w:sz w:val="20"/>
      <w:szCs w:val="20"/>
    </w:rPr>
  </w:style>
  <w:style w:type="paragraph" w:styleId="Footer">
    <w:name w:val="footer"/>
    <w:basedOn w:val="Normal"/>
    <w:link w:val="FooterChar"/>
    <w:uiPriority w:val="99"/>
    <w:unhideWhenUsed/>
    <w:rsid w:val="00CD626E"/>
    <w:pPr>
      <w:tabs>
        <w:tab w:val="center" w:pos="4320"/>
        <w:tab w:val="right" w:pos="8640"/>
      </w:tabs>
      <w:spacing w:after="0" w:line="240" w:lineRule="auto"/>
    </w:pPr>
  </w:style>
  <w:style w:type="character" w:customStyle="1" w:styleId="FooterChar">
    <w:name w:val="Footer Char"/>
    <w:basedOn w:val="DefaultParagraphFont"/>
    <w:link w:val="Footer"/>
    <w:uiPriority w:val="99"/>
    <w:rsid w:val="00CD626E"/>
    <w:rPr>
      <w:rFonts w:ascii="Times New Roman" w:eastAsia="Calibri" w:hAnsi="Times New Roman" w:cs="Times New Roman"/>
      <w:sz w:val="20"/>
      <w:szCs w:val="20"/>
    </w:rPr>
  </w:style>
  <w:style w:type="paragraph" w:styleId="NormalWeb">
    <w:name w:val="Normal (Web)"/>
    <w:basedOn w:val="Normal"/>
    <w:uiPriority w:val="99"/>
    <w:semiHidden/>
    <w:unhideWhenUsed/>
    <w:rsid w:val="00113876"/>
    <w:pPr>
      <w:spacing w:before="100" w:beforeAutospacing="1" w:after="100" w:afterAutospacing="1" w:line="240" w:lineRule="auto"/>
    </w:pPr>
    <w:rPr>
      <w:rFonts w:ascii="Times" w:eastAsiaTheme="minorEastAsia" w:hAnsi="Times"/>
    </w:rPr>
  </w:style>
  <w:style w:type="character" w:styleId="FollowedHyperlink">
    <w:name w:val="FollowedHyperlink"/>
    <w:basedOn w:val="DefaultParagraphFont"/>
    <w:uiPriority w:val="99"/>
    <w:semiHidden/>
    <w:unhideWhenUsed/>
    <w:rsid w:val="002B64ED"/>
    <w:rPr>
      <w:color w:val="800080" w:themeColor="followedHyperlink"/>
      <w:u w:val="single"/>
    </w:rPr>
  </w:style>
  <w:style w:type="paragraph" w:styleId="BalloonText">
    <w:name w:val="Balloon Text"/>
    <w:basedOn w:val="Normal"/>
    <w:link w:val="BalloonTextChar"/>
    <w:uiPriority w:val="99"/>
    <w:semiHidden/>
    <w:unhideWhenUsed/>
    <w:rsid w:val="009153B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53B5"/>
    <w:rPr>
      <w:rFonts w:ascii="Lucida Grande" w:eastAsia="Calibri" w:hAnsi="Lucida Grande" w:cs="Lucida Grande"/>
      <w:sz w:val="18"/>
      <w:szCs w:val="18"/>
    </w:rPr>
  </w:style>
  <w:style w:type="character" w:styleId="CommentReference">
    <w:name w:val="annotation reference"/>
    <w:basedOn w:val="DefaultParagraphFont"/>
    <w:uiPriority w:val="99"/>
    <w:semiHidden/>
    <w:unhideWhenUsed/>
    <w:rsid w:val="00414EBD"/>
    <w:rPr>
      <w:sz w:val="18"/>
      <w:szCs w:val="18"/>
    </w:rPr>
  </w:style>
  <w:style w:type="paragraph" w:styleId="CommentText">
    <w:name w:val="annotation text"/>
    <w:basedOn w:val="Normal"/>
    <w:link w:val="CommentTextChar"/>
    <w:uiPriority w:val="99"/>
    <w:semiHidden/>
    <w:unhideWhenUsed/>
    <w:rsid w:val="00414EBD"/>
    <w:pPr>
      <w:spacing w:line="240" w:lineRule="auto"/>
    </w:pPr>
    <w:rPr>
      <w:sz w:val="24"/>
      <w:szCs w:val="24"/>
    </w:rPr>
  </w:style>
  <w:style w:type="character" w:customStyle="1" w:styleId="CommentTextChar">
    <w:name w:val="Comment Text Char"/>
    <w:basedOn w:val="DefaultParagraphFont"/>
    <w:link w:val="CommentText"/>
    <w:uiPriority w:val="99"/>
    <w:semiHidden/>
    <w:rsid w:val="00414EBD"/>
    <w:rPr>
      <w:rFonts w:ascii="Times New Roman" w:eastAsia="Calibri" w:hAnsi="Times New Roman" w:cs="Times New Roman"/>
    </w:rPr>
  </w:style>
  <w:style w:type="paragraph" w:styleId="CommentSubject">
    <w:name w:val="annotation subject"/>
    <w:basedOn w:val="CommentText"/>
    <w:next w:val="CommentText"/>
    <w:link w:val="CommentSubjectChar"/>
    <w:uiPriority w:val="99"/>
    <w:semiHidden/>
    <w:unhideWhenUsed/>
    <w:rsid w:val="00414EBD"/>
    <w:rPr>
      <w:b/>
      <w:bCs/>
      <w:sz w:val="20"/>
      <w:szCs w:val="20"/>
    </w:rPr>
  </w:style>
  <w:style w:type="character" w:customStyle="1" w:styleId="CommentSubjectChar">
    <w:name w:val="Comment Subject Char"/>
    <w:basedOn w:val="CommentTextChar"/>
    <w:link w:val="CommentSubject"/>
    <w:uiPriority w:val="99"/>
    <w:semiHidden/>
    <w:rsid w:val="00414EBD"/>
    <w:rPr>
      <w:rFonts w:ascii="Times New Roman" w:eastAsia="Calibri" w:hAnsi="Times New Roman" w:cs="Times New Roman"/>
      <w:b/>
      <w:bCs/>
      <w:sz w:val="20"/>
      <w:szCs w:val="20"/>
    </w:rPr>
  </w:style>
  <w:style w:type="paragraph" w:styleId="Revision">
    <w:name w:val="Revision"/>
    <w:hidden/>
    <w:uiPriority w:val="99"/>
    <w:semiHidden/>
    <w:rsid w:val="00414EBD"/>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434417">
      <w:bodyDiv w:val="1"/>
      <w:marLeft w:val="0"/>
      <w:marRight w:val="0"/>
      <w:marTop w:val="0"/>
      <w:marBottom w:val="0"/>
      <w:divBdr>
        <w:top w:val="none" w:sz="0" w:space="0" w:color="auto"/>
        <w:left w:val="none" w:sz="0" w:space="0" w:color="auto"/>
        <w:bottom w:val="none" w:sz="0" w:space="0" w:color="auto"/>
        <w:right w:val="none" w:sz="0" w:space="0" w:color="auto"/>
      </w:divBdr>
      <w:divsChild>
        <w:div w:id="48653444">
          <w:marLeft w:val="0"/>
          <w:marRight w:val="0"/>
          <w:marTop w:val="0"/>
          <w:marBottom w:val="0"/>
          <w:divBdr>
            <w:top w:val="none" w:sz="0" w:space="0" w:color="auto"/>
            <w:left w:val="none" w:sz="0" w:space="0" w:color="auto"/>
            <w:bottom w:val="none" w:sz="0" w:space="0" w:color="auto"/>
            <w:right w:val="none" w:sz="0" w:space="0" w:color="auto"/>
          </w:divBdr>
          <w:divsChild>
            <w:div w:id="2118326357">
              <w:marLeft w:val="0"/>
              <w:marRight w:val="0"/>
              <w:marTop w:val="0"/>
              <w:marBottom w:val="0"/>
              <w:divBdr>
                <w:top w:val="none" w:sz="0" w:space="0" w:color="auto"/>
                <w:left w:val="none" w:sz="0" w:space="0" w:color="auto"/>
                <w:bottom w:val="none" w:sz="0" w:space="0" w:color="auto"/>
                <w:right w:val="none" w:sz="0" w:space="0" w:color="auto"/>
              </w:divBdr>
              <w:divsChild>
                <w:div w:id="171176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1016</Words>
  <Characters>5796</Characters>
  <Application>Microsoft Macintosh Word</Application>
  <DocSecurity>0</DocSecurity>
  <Lines>48</Lines>
  <Paragraphs>13</Paragraphs>
  <ScaleCrop>false</ScaleCrop>
  <Company>Apple</Company>
  <LinksUpToDate>false</LinksUpToDate>
  <CharactersWithSpaces>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farouk belghoul</dc:creator>
  <cp:keywords/>
  <dc:description/>
  <cp:lastModifiedBy>farouk belghoul</cp:lastModifiedBy>
  <cp:revision>27</cp:revision>
  <cp:lastPrinted>2015-04-30T21:39:00Z</cp:lastPrinted>
  <dcterms:created xsi:type="dcterms:W3CDTF">2015-04-27T22:08:00Z</dcterms:created>
  <dcterms:modified xsi:type="dcterms:W3CDTF">2015-05-15T18:43:00Z</dcterms:modified>
</cp:coreProperties>
</file>